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2D10" w14:textId="3C9E91A1" w:rsidR="00D23D77" w:rsidRPr="00605D60" w:rsidRDefault="005C38C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D60">
        <w:rPr>
          <w:rFonts w:ascii="Times New Roman" w:hAnsi="Times New Roman" w:cs="Times New Roman"/>
          <w:b/>
          <w:bCs/>
          <w:sz w:val="32"/>
          <w:szCs w:val="32"/>
          <w:u w:val="single"/>
        </w:rPr>
        <w:t>Jaarverslag MR schooljaar 2</w:t>
      </w:r>
      <w:r w:rsidR="00B74830">
        <w:rPr>
          <w:rFonts w:ascii="Times New Roman" w:hAnsi="Times New Roman" w:cs="Times New Roman"/>
          <w:b/>
          <w:bCs/>
          <w:sz w:val="32"/>
          <w:szCs w:val="32"/>
          <w:u w:val="single"/>
        </w:rPr>
        <w:t>023-2024</w:t>
      </w:r>
    </w:p>
    <w:p w14:paraId="2A423DB6" w14:textId="4A463E64" w:rsidR="005C38C5" w:rsidRDefault="005C38C5">
      <w:pPr>
        <w:rPr>
          <w:rFonts w:ascii="Arial" w:hAnsi="Arial" w:cs="Arial"/>
          <w:sz w:val="32"/>
          <w:szCs w:val="32"/>
        </w:rPr>
      </w:pPr>
    </w:p>
    <w:p w14:paraId="1AABB448" w14:textId="24B48113" w:rsidR="00322293" w:rsidRPr="006A6B43" w:rsidRDefault="00322293" w:rsidP="00322293">
      <w:pPr>
        <w:pStyle w:val="Normaalweb"/>
        <w:rPr>
          <w:b/>
          <w:bCs/>
          <w:color w:val="000000"/>
          <w:sz w:val="27"/>
          <w:szCs w:val="27"/>
        </w:rPr>
      </w:pPr>
      <w:r w:rsidRPr="006A6B43">
        <w:rPr>
          <w:b/>
          <w:bCs/>
          <w:color w:val="000000"/>
          <w:sz w:val="27"/>
          <w:szCs w:val="27"/>
        </w:rPr>
        <w:t>Jaarplan MR 20</w:t>
      </w:r>
      <w:r w:rsidR="002776B7">
        <w:rPr>
          <w:b/>
          <w:bCs/>
          <w:color w:val="000000"/>
          <w:sz w:val="27"/>
          <w:szCs w:val="27"/>
        </w:rPr>
        <w:t>23</w:t>
      </w:r>
      <w:r w:rsidRPr="006A6B43">
        <w:rPr>
          <w:b/>
          <w:bCs/>
          <w:color w:val="000000"/>
          <w:sz w:val="27"/>
          <w:szCs w:val="27"/>
        </w:rPr>
        <w:t>-20</w:t>
      </w:r>
      <w:r w:rsidR="002776B7">
        <w:rPr>
          <w:b/>
          <w:bCs/>
          <w:color w:val="000000"/>
          <w:sz w:val="27"/>
          <w:szCs w:val="27"/>
        </w:rPr>
        <w:t>24</w:t>
      </w:r>
    </w:p>
    <w:p w14:paraId="7284F7C7" w14:textId="472683FD" w:rsidR="00322293" w:rsidRDefault="00322293" w:rsidP="00322293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Het jaarplan </w:t>
      </w:r>
      <w:r w:rsidR="006A6B43">
        <w:rPr>
          <w:color w:val="000000"/>
          <w:sz w:val="27"/>
          <w:szCs w:val="27"/>
        </w:rPr>
        <w:t xml:space="preserve">is </w:t>
      </w:r>
      <w:r>
        <w:rPr>
          <w:color w:val="000000"/>
          <w:sz w:val="27"/>
          <w:szCs w:val="27"/>
        </w:rPr>
        <w:t>goedgekeurd.</w:t>
      </w:r>
    </w:p>
    <w:p w14:paraId="41163E9D" w14:textId="1C228CE0" w:rsidR="0098727C" w:rsidRDefault="0098727C" w:rsidP="0098727C">
      <w:pPr>
        <w:pStyle w:val="Normaalweb"/>
        <w:rPr>
          <w:b/>
          <w:bCs/>
          <w:color w:val="000000"/>
          <w:sz w:val="27"/>
          <w:szCs w:val="27"/>
        </w:rPr>
      </w:pPr>
      <w:r w:rsidRPr="006A6B43">
        <w:rPr>
          <w:b/>
          <w:bCs/>
          <w:color w:val="000000"/>
          <w:sz w:val="27"/>
          <w:szCs w:val="27"/>
        </w:rPr>
        <w:t>Schooljaarplan n.a.v. schoolplan</w:t>
      </w:r>
    </w:p>
    <w:p w14:paraId="74833E85" w14:textId="606F54B7" w:rsidR="00996044" w:rsidRPr="006A6B43" w:rsidRDefault="00996044" w:rsidP="0098727C">
      <w:pPr>
        <w:pStyle w:val="Normaalweb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Hierin staan de doelen omschreven voor het schooljaar 2023-2024. Deze is goedgekeurd door personeel en ouders.</w:t>
      </w:r>
    </w:p>
    <w:p w14:paraId="309789BC" w14:textId="165D29FC" w:rsidR="008F1022" w:rsidRDefault="001208B2" w:rsidP="00544FEE">
      <w:pPr>
        <w:pStyle w:val="Normaalweb"/>
        <w:rPr>
          <w:b/>
          <w:bCs/>
          <w:color w:val="000000"/>
          <w:sz w:val="27"/>
          <w:szCs w:val="27"/>
        </w:rPr>
      </w:pPr>
      <w:r w:rsidRPr="0084382D">
        <w:rPr>
          <w:b/>
          <w:bCs/>
          <w:color w:val="000000"/>
          <w:sz w:val="27"/>
          <w:szCs w:val="27"/>
        </w:rPr>
        <w:t>IK</w:t>
      </w:r>
      <w:r w:rsidR="008F1022" w:rsidRPr="0084382D">
        <w:rPr>
          <w:b/>
          <w:bCs/>
          <w:color w:val="000000"/>
          <w:sz w:val="27"/>
          <w:szCs w:val="27"/>
        </w:rPr>
        <w:t>C/Groei</w:t>
      </w:r>
    </w:p>
    <w:p w14:paraId="0F205CED" w14:textId="597D674B" w:rsidR="00F81595" w:rsidRPr="00A54C38" w:rsidRDefault="00F81595" w:rsidP="00544FE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 noodlokalen staan. </w:t>
      </w:r>
      <w:r w:rsidR="00CD537B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lektriciteit en water wordt in de vakantie aangesloten. De nieuwbouw blijft </w:t>
      </w:r>
      <w:r w:rsidR="00F72847">
        <w:rPr>
          <w:color w:val="000000"/>
          <w:sz w:val="27"/>
          <w:szCs w:val="27"/>
        </w:rPr>
        <w:t>onzeker</w:t>
      </w:r>
      <w:r>
        <w:rPr>
          <w:color w:val="000000"/>
          <w:sz w:val="27"/>
          <w:szCs w:val="27"/>
        </w:rPr>
        <w:t>. Er wordt nu gekeken naar verschillende scenario’s, rekening houdend met de prognoses.</w:t>
      </w:r>
    </w:p>
    <w:p w14:paraId="53746BF0" w14:textId="7016B7F3" w:rsidR="00680FC7" w:rsidRPr="00967123" w:rsidRDefault="00680FC7" w:rsidP="00680FC7">
      <w:pPr>
        <w:pStyle w:val="Normaalweb"/>
        <w:rPr>
          <w:b/>
          <w:bCs/>
          <w:color w:val="000000" w:themeColor="text1"/>
          <w:sz w:val="27"/>
          <w:szCs w:val="27"/>
        </w:rPr>
      </w:pPr>
      <w:r w:rsidRPr="00967123">
        <w:rPr>
          <w:b/>
          <w:bCs/>
          <w:color w:val="000000" w:themeColor="text1"/>
          <w:sz w:val="27"/>
          <w:szCs w:val="27"/>
        </w:rPr>
        <w:t>Uitval leerkrachten</w:t>
      </w:r>
    </w:p>
    <w:p w14:paraId="099889D2" w14:textId="1EAC2519" w:rsidR="00680FC7" w:rsidRPr="00783A9D" w:rsidRDefault="00521F29" w:rsidP="00680FC7">
      <w:pPr>
        <w:pStyle w:val="Normaalweb"/>
        <w:rPr>
          <w:sz w:val="27"/>
          <w:szCs w:val="27"/>
        </w:rPr>
      </w:pPr>
      <w:r w:rsidRPr="00783A9D">
        <w:rPr>
          <w:sz w:val="27"/>
          <w:szCs w:val="27"/>
        </w:rPr>
        <w:t>Er is gesproken over de uitval van leerkrachten</w:t>
      </w:r>
      <w:r w:rsidR="00680FC7" w:rsidRPr="00783A9D">
        <w:rPr>
          <w:sz w:val="27"/>
          <w:szCs w:val="27"/>
        </w:rPr>
        <w:t xml:space="preserve"> waarbij kinderen thuis komen te zitten. </w:t>
      </w:r>
      <w:r w:rsidR="00B80530" w:rsidRPr="00783A9D">
        <w:rPr>
          <w:sz w:val="27"/>
          <w:szCs w:val="27"/>
        </w:rPr>
        <w:t xml:space="preserve">Met de bedrijfsarts wordt gekeken hoe uitval kan worden </w:t>
      </w:r>
      <w:r w:rsidR="00680FC7" w:rsidRPr="00783A9D">
        <w:rPr>
          <w:sz w:val="27"/>
          <w:szCs w:val="27"/>
        </w:rPr>
        <w:t>voorkomen.</w:t>
      </w:r>
      <w:r w:rsidR="00B80530" w:rsidRPr="00783A9D">
        <w:rPr>
          <w:sz w:val="27"/>
          <w:szCs w:val="27"/>
        </w:rPr>
        <w:t xml:space="preserve"> We zijn intern aan het bekijken hoe we</w:t>
      </w:r>
      <w:r w:rsidR="00FB2F6F" w:rsidRPr="00783A9D">
        <w:rPr>
          <w:sz w:val="27"/>
          <w:szCs w:val="27"/>
        </w:rPr>
        <w:t xml:space="preserve"> dit kunnen oplossen.</w:t>
      </w:r>
    </w:p>
    <w:p w14:paraId="729A5DA7" w14:textId="18B1B5B2" w:rsidR="0041481F" w:rsidRPr="00783A9D" w:rsidRDefault="0041481F" w:rsidP="0041481F">
      <w:pPr>
        <w:pStyle w:val="Normaalweb"/>
        <w:rPr>
          <w:b/>
          <w:bCs/>
          <w:sz w:val="27"/>
          <w:szCs w:val="27"/>
        </w:rPr>
      </w:pPr>
      <w:r w:rsidRPr="00783A9D">
        <w:rPr>
          <w:b/>
          <w:bCs/>
          <w:sz w:val="27"/>
          <w:szCs w:val="27"/>
        </w:rPr>
        <w:t>Onderwijsinhoud ivm groei:</w:t>
      </w:r>
    </w:p>
    <w:p w14:paraId="2707D27F" w14:textId="32F329B9" w:rsidR="0041481F" w:rsidRPr="00783A9D" w:rsidRDefault="0041481F" w:rsidP="0041481F">
      <w:pPr>
        <w:pStyle w:val="Normaalweb"/>
        <w:rPr>
          <w:sz w:val="27"/>
          <w:szCs w:val="27"/>
        </w:rPr>
      </w:pPr>
      <w:r w:rsidRPr="00783A9D">
        <w:rPr>
          <w:sz w:val="27"/>
          <w:szCs w:val="27"/>
        </w:rPr>
        <w:t>We kijken naar de resultaten van de methode toetsen en zetten dit om in passende begeleiding voor elke leerling.</w:t>
      </w:r>
    </w:p>
    <w:p w14:paraId="7192E52D" w14:textId="10AE7A28" w:rsidR="0041481F" w:rsidRPr="00FD6A8F" w:rsidRDefault="0041481F" w:rsidP="0041481F">
      <w:pPr>
        <w:pStyle w:val="Normaalweb"/>
        <w:rPr>
          <w:b/>
          <w:bCs/>
          <w:sz w:val="27"/>
          <w:szCs w:val="27"/>
        </w:rPr>
      </w:pPr>
      <w:r w:rsidRPr="00FD6A8F">
        <w:rPr>
          <w:b/>
          <w:bCs/>
          <w:sz w:val="27"/>
          <w:szCs w:val="27"/>
        </w:rPr>
        <w:t>Eetmoment/buitenspelen:</w:t>
      </w:r>
    </w:p>
    <w:p w14:paraId="2B6EE7E9" w14:textId="43BFB539" w:rsidR="0041481F" w:rsidRPr="00783A9D" w:rsidRDefault="00230D11" w:rsidP="0041481F">
      <w:pPr>
        <w:pStyle w:val="Normaalweb"/>
        <w:rPr>
          <w:sz w:val="27"/>
          <w:szCs w:val="27"/>
        </w:rPr>
      </w:pPr>
      <w:r w:rsidRPr="00783A9D">
        <w:rPr>
          <w:sz w:val="27"/>
          <w:szCs w:val="27"/>
        </w:rPr>
        <w:t>Het eetmoment/buitenspelen is besproken</w:t>
      </w:r>
      <w:r w:rsidR="0041481F" w:rsidRPr="00783A9D">
        <w:rPr>
          <w:sz w:val="27"/>
          <w:szCs w:val="27"/>
        </w:rPr>
        <w:t xml:space="preserve">. </w:t>
      </w:r>
      <w:r w:rsidR="00783A9D">
        <w:rPr>
          <w:sz w:val="27"/>
          <w:szCs w:val="27"/>
        </w:rPr>
        <w:br/>
      </w:r>
      <w:r w:rsidR="0041481F" w:rsidRPr="00783A9D">
        <w:rPr>
          <w:sz w:val="27"/>
          <w:szCs w:val="27"/>
        </w:rPr>
        <w:t>We gaan evalueren of kinderen in de pauzetijd door moeten werken of echt pauze hebben.</w:t>
      </w:r>
    </w:p>
    <w:p w14:paraId="0AD6605C" w14:textId="70F8F9BC" w:rsidR="00466BE0" w:rsidRPr="00BB71ED" w:rsidRDefault="00466BE0" w:rsidP="00466BE0">
      <w:pPr>
        <w:pStyle w:val="Normaalweb"/>
        <w:rPr>
          <w:b/>
          <w:bCs/>
          <w:sz w:val="27"/>
          <w:szCs w:val="27"/>
        </w:rPr>
      </w:pPr>
      <w:r w:rsidRPr="00BB71ED">
        <w:rPr>
          <w:b/>
          <w:bCs/>
          <w:sz w:val="27"/>
          <w:szCs w:val="27"/>
        </w:rPr>
        <w:t>Cito resultaten:</w:t>
      </w:r>
    </w:p>
    <w:p w14:paraId="4B8F9C65" w14:textId="4912FB19" w:rsidR="00466BE0" w:rsidRPr="00BB71ED" w:rsidRDefault="00466BE0" w:rsidP="00466BE0">
      <w:pPr>
        <w:pStyle w:val="Normaalweb"/>
        <w:rPr>
          <w:sz w:val="27"/>
          <w:szCs w:val="27"/>
        </w:rPr>
      </w:pPr>
      <w:r w:rsidRPr="00BB71ED">
        <w:rPr>
          <w:sz w:val="27"/>
          <w:szCs w:val="27"/>
        </w:rPr>
        <w:t>Cito resultaten zijn besproken. We hebben besproken met elkaar hoe er op de studiedag aan gewerkt is.</w:t>
      </w:r>
    </w:p>
    <w:p w14:paraId="5F6FB677" w14:textId="0F1A391E" w:rsidR="00466BE0" w:rsidRPr="00BB71ED" w:rsidRDefault="00466BE0" w:rsidP="00466BE0">
      <w:pPr>
        <w:pStyle w:val="Normaalweb"/>
        <w:rPr>
          <w:b/>
          <w:bCs/>
          <w:color w:val="000000" w:themeColor="text1"/>
          <w:sz w:val="27"/>
          <w:szCs w:val="27"/>
        </w:rPr>
      </w:pPr>
      <w:r w:rsidRPr="00BB71ED">
        <w:rPr>
          <w:b/>
          <w:bCs/>
          <w:color w:val="000000" w:themeColor="text1"/>
          <w:sz w:val="27"/>
          <w:szCs w:val="27"/>
        </w:rPr>
        <w:t>Vakantierooster:</w:t>
      </w:r>
    </w:p>
    <w:p w14:paraId="463ECC8F" w14:textId="74C8F1AE" w:rsidR="009235CE" w:rsidRPr="00127602" w:rsidRDefault="00466BE0" w:rsidP="00127602">
      <w:pPr>
        <w:pStyle w:val="Normaalweb"/>
        <w:rPr>
          <w:rStyle w:val="normaltextrun"/>
          <w:color w:val="000000" w:themeColor="text1"/>
          <w:sz w:val="27"/>
          <w:szCs w:val="27"/>
        </w:rPr>
      </w:pPr>
      <w:r w:rsidRPr="00BB71ED">
        <w:rPr>
          <w:color w:val="000000" w:themeColor="text1"/>
          <w:sz w:val="27"/>
          <w:szCs w:val="27"/>
        </w:rPr>
        <w:t>Deze is al door de GMR goedgekeurd.</w:t>
      </w:r>
    </w:p>
    <w:p w14:paraId="41369031" w14:textId="6566ED80" w:rsidR="000C63C1" w:rsidRPr="0005723E" w:rsidRDefault="000C63C1" w:rsidP="000C63C1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05723E">
        <w:rPr>
          <w:rStyle w:val="normaltextrun"/>
          <w:b/>
          <w:bCs/>
          <w:sz w:val="27"/>
          <w:szCs w:val="27"/>
        </w:rPr>
        <w:t>Overzicht teldatum</w:t>
      </w:r>
    </w:p>
    <w:p w14:paraId="252B1436" w14:textId="77777777" w:rsidR="00FB2F6F" w:rsidRPr="00FB2F6F" w:rsidRDefault="00FB2F6F" w:rsidP="00FB2F6F">
      <w:pPr>
        <w:pStyle w:val="Normaalweb"/>
        <w:rPr>
          <w:color w:val="000000" w:themeColor="text1"/>
          <w:sz w:val="27"/>
          <w:szCs w:val="27"/>
        </w:rPr>
      </w:pPr>
      <w:r w:rsidRPr="00FB2F6F">
        <w:rPr>
          <w:color w:val="000000" w:themeColor="text1"/>
          <w:sz w:val="27"/>
          <w:szCs w:val="27"/>
        </w:rPr>
        <w:lastRenderedPageBreak/>
        <w:t>1 Februari telden we 485 leerlingen. Hierop krijgen we voor 2025 financiële middelen. In 2030 gaan we naar 830 leerlingen.</w:t>
      </w:r>
    </w:p>
    <w:p w14:paraId="3D7D6438" w14:textId="4E0A96DB" w:rsidR="00FB1491" w:rsidRPr="001C2BF2" w:rsidRDefault="00FB1491" w:rsidP="00FB1491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1C2BF2">
        <w:rPr>
          <w:rStyle w:val="normaltextrun"/>
          <w:b/>
          <w:bCs/>
          <w:sz w:val="27"/>
          <w:szCs w:val="27"/>
        </w:rPr>
        <w:t>Begroting</w:t>
      </w:r>
      <w:r w:rsidRPr="001C2BF2">
        <w:rPr>
          <w:rStyle w:val="eop"/>
          <w:sz w:val="27"/>
          <w:szCs w:val="27"/>
        </w:rPr>
        <w:t> </w:t>
      </w:r>
    </w:p>
    <w:p w14:paraId="46D1D9A8" w14:textId="77777777" w:rsidR="00D524BE" w:rsidRDefault="00D524BE" w:rsidP="00FB1491">
      <w:pPr>
        <w:pStyle w:val="paragraph"/>
        <w:spacing w:before="0" w:beforeAutospacing="0" w:after="0" w:afterAutospacing="0"/>
        <w:textAlignment w:val="baseline"/>
        <w:rPr>
          <w:rStyle w:val="normaltextrun"/>
          <w:sz w:val="27"/>
          <w:szCs w:val="27"/>
        </w:rPr>
      </w:pPr>
    </w:p>
    <w:p w14:paraId="79B47395" w14:textId="4A5C0252" w:rsidR="00FB1491" w:rsidRDefault="006A26FF" w:rsidP="00FB1491">
      <w:pPr>
        <w:pStyle w:val="paragraph"/>
        <w:spacing w:before="0" w:beforeAutospacing="0" w:after="0" w:afterAutospacing="0"/>
        <w:textAlignment w:val="baseline"/>
        <w:rPr>
          <w:rStyle w:val="normaltextrun"/>
          <w:sz w:val="27"/>
          <w:szCs w:val="27"/>
        </w:rPr>
      </w:pPr>
      <w:r>
        <w:rPr>
          <w:rStyle w:val="normaltextrun"/>
          <w:sz w:val="27"/>
          <w:szCs w:val="27"/>
        </w:rPr>
        <w:t xml:space="preserve">De begroting is besproken en goedgekeurd. </w:t>
      </w:r>
    </w:p>
    <w:p w14:paraId="6D50CDA6" w14:textId="77777777" w:rsidR="00000DB7" w:rsidRDefault="00000DB7" w:rsidP="00E557BF">
      <w:pPr>
        <w:pStyle w:val="paragraph"/>
        <w:spacing w:before="0" w:beforeAutospacing="0" w:after="0" w:afterAutospacing="0"/>
        <w:textAlignment w:val="baseline"/>
        <w:rPr>
          <w:rStyle w:val="normaltextrun"/>
          <w:sz w:val="27"/>
          <w:szCs w:val="27"/>
        </w:rPr>
      </w:pPr>
    </w:p>
    <w:p w14:paraId="0F796D9A" w14:textId="42FBA0FE" w:rsidR="008B04FB" w:rsidRPr="00D524BE" w:rsidRDefault="008B04FB" w:rsidP="00AD18A4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AD18A4">
        <w:rPr>
          <w:rStyle w:val="normaltextrun"/>
          <w:b/>
          <w:bCs/>
          <w:sz w:val="27"/>
          <w:szCs w:val="27"/>
        </w:rPr>
        <w:t>Formatieplan</w:t>
      </w:r>
      <w:r w:rsidRPr="00AD18A4">
        <w:rPr>
          <w:rStyle w:val="eop"/>
          <w:b/>
          <w:bCs/>
          <w:sz w:val="27"/>
          <w:szCs w:val="27"/>
        </w:rPr>
        <w:t> </w:t>
      </w:r>
    </w:p>
    <w:p w14:paraId="3789F7FE" w14:textId="77777777" w:rsidR="00D524BE" w:rsidRDefault="00D524BE" w:rsidP="008B04FB">
      <w:pPr>
        <w:pStyle w:val="paragraph"/>
        <w:spacing w:before="0" w:beforeAutospacing="0" w:after="0" w:afterAutospacing="0"/>
        <w:textAlignment w:val="baseline"/>
        <w:rPr>
          <w:rStyle w:val="normaltextrun"/>
          <w:sz w:val="27"/>
          <w:szCs w:val="27"/>
        </w:rPr>
      </w:pPr>
    </w:p>
    <w:p w14:paraId="406E5B64" w14:textId="56E558BC" w:rsidR="008B04FB" w:rsidRPr="009235CE" w:rsidRDefault="008B04FB" w:rsidP="008B04FB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9235CE">
        <w:rPr>
          <w:rStyle w:val="normaltextrun"/>
          <w:sz w:val="27"/>
          <w:szCs w:val="27"/>
        </w:rPr>
        <w:t>Het formatieplan voor het schooljaar 20</w:t>
      </w:r>
      <w:r w:rsidR="00E53634">
        <w:rPr>
          <w:rStyle w:val="normaltextrun"/>
          <w:sz w:val="27"/>
          <w:szCs w:val="27"/>
        </w:rPr>
        <w:t>24</w:t>
      </w:r>
      <w:r w:rsidRPr="009235CE">
        <w:rPr>
          <w:rStyle w:val="normaltextrun"/>
          <w:sz w:val="27"/>
          <w:szCs w:val="27"/>
        </w:rPr>
        <w:t>-202</w:t>
      </w:r>
      <w:r w:rsidR="00E53634">
        <w:rPr>
          <w:rStyle w:val="normaltextrun"/>
          <w:sz w:val="27"/>
          <w:szCs w:val="27"/>
        </w:rPr>
        <w:t>5</w:t>
      </w:r>
      <w:r w:rsidRPr="009235CE">
        <w:rPr>
          <w:rStyle w:val="normaltextrun"/>
          <w:sz w:val="27"/>
          <w:szCs w:val="27"/>
        </w:rPr>
        <w:t xml:space="preserve"> is besproken</w:t>
      </w:r>
      <w:r w:rsidR="003C6BC8">
        <w:rPr>
          <w:rStyle w:val="normaltextrun"/>
          <w:sz w:val="27"/>
          <w:szCs w:val="27"/>
        </w:rPr>
        <w:t xml:space="preserve"> en goedgekeurd.</w:t>
      </w:r>
    </w:p>
    <w:p w14:paraId="6906801D" w14:textId="77777777" w:rsidR="00BE395A" w:rsidRDefault="008B04FB" w:rsidP="00BE395A">
      <w:pPr>
        <w:pStyle w:val="paragraph"/>
        <w:spacing w:before="0" w:beforeAutospacing="0" w:after="0" w:afterAutospacing="0"/>
        <w:textAlignment w:val="baseline"/>
        <w:rPr>
          <w:rStyle w:val="eop"/>
          <w:sz w:val="27"/>
          <w:szCs w:val="27"/>
        </w:rPr>
      </w:pPr>
      <w:r w:rsidRPr="009235CE">
        <w:rPr>
          <w:rStyle w:val="eop"/>
          <w:sz w:val="27"/>
          <w:szCs w:val="27"/>
        </w:rPr>
        <w:t> </w:t>
      </w:r>
    </w:p>
    <w:p w14:paraId="52F50BD4" w14:textId="1745BA3D" w:rsidR="00147151" w:rsidRPr="00BE395A" w:rsidRDefault="00147151" w:rsidP="00BE395A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BE395A">
        <w:rPr>
          <w:b/>
          <w:bCs/>
          <w:sz w:val="27"/>
          <w:szCs w:val="27"/>
        </w:rPr>
        <w:t>Schoolgids</w:t>
      </w:r>
    </w:p>
    <w:p w14:paraId="1DD3A56D" w14:textId="77777777" w:rsidR="00147151" w:rsidRDefault="00147151" w:rsidP="0014715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studiedag wordt hierin aangepast.</w:t>
      </w:r>
    </w:p>
    <w:p w14:paraId="5864524D" w14:textId="15CC10FA" w:rsidR="00147151" w:rsidRPr="00810DB6" w:rsidRDefault="00147151" w:rsidP="00147151">
      <w:pPr>
        <w:pStyle w:val="Normaalweb"/>
        <w:rPr>
          <w:b/>
          <w:bCs/>
          <w:color w:val="000000"/>
          <w:sz w:val="27"/>
          <w:szCs w:val="27"/>
        </w:rPr>
      </w:pPr>
      <w:r w:rsidRPr="00810DB6">
        <w:rPr>
          <w:b/>
          <w:bCs/>
          <w:color w:val="000000"/>
          <w:sz w:val="27"/>
          <w:szCs w:val="27"/>
        </w:rPr>
        <w:t>Pilot schooltijden</w:t>
      </w:r>
    </w:p>
    <w:p w14:paraId="15F810C0" w14:textId="1ADE03A3" w:rsidR="00147151" w:rsidRDefault="00147151" w:rsidP="0014715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 is meer rust in het verkeer en meer rust direct in en rondom school.</w:t>
      </w:r>
      <w:r w:rsidR="00FC248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Vijf minuten eerder de deuren open blijven we hierom handhaven.</w:t>
      </w:r>
    </w:p>
    <w:p w14:paraId="03C7A46E" w14:textId="7555387C" w:rsidR="00147151" w:rsidRPr="00FC248E" w:rsidRDefault="00147151" w:rsidP="00147151">
      <w:pPr>
        <w:pStyle w:val="Normaalweb"/>
        <w:rPr>
          <w:b/>
          <w:bCs/>
          <w:color w:val="000000"/>
          <w:sz w:val="27"/>
          <w:szCs w:val="27"/>
        </w:rPr>
      </w:pPr>
      <w:r w:rsidRPr="00FC248E">
        <w:rPr>
          <w:b/>
          <w:bCs/>
          <w:color w:val="000000"/>
          <w:sz w:val="27"/>
          <w:szCs w:val="27"/>
        </w:rPr>
        <w:t>Jaarplan MR</w:t>
      </w:r>
    </w:p>
    <w:p w14:paraId="4D9BF0D6" w14:textId="2C7E58D5" w:rsidR="009D3E7B" w:rsidRPr="009235CE" w:rsidRDefault="00147151" w:rsidP="005A6D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formatie voor volgend schooljaar is rond.</w:t>
      </w:r>
      <w:r w:rsidR="005A6D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Adviesrecht en instemmingsrecht komen op de jaarplanning</w:t>
      </w:r>
      <w:r w:rsidR="005A6D11">
        <w:rPr>
          <w:color w:val="000000"/>
          <w:sz w:val="27"/>
          <w:szCs w:val="27"/>
        </w:rPr>
        <w:t>.</w:t>
      </w:r>
    </w:p>
    <w:p w14:paraId="03D462EA" w14:textId="77777777" w:rsidR="005C38C5" w:rsidRPr="009235CE" w:rsidRDefault="005C38C5">
      <w:pPr>
        <w:rPr>
          <w:rFonts w:ascii="Times New Roman" w:hAnsi="Times New Roman" w:cs="Times New Roman"/>
          <w:sz w:val="27"/>
          <w:szCs w:val="27"/>
        </w:rPr>
      </w:pPr>
    </w:p>
    <w:sectPr w:rsidR="005C38C5" w:rsidRPr="0092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CFF"/>
    <w:multiLevelType w:val="multilevel"/>
    <w:tmpl w:val="AD32E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D0D71"/>
    <w:multiLevelType w:val="multilevel"/>
    <w:tmpl w:val="C0586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193419">
    <w:abstractNumId w:val="0"/>
  </w:num>
  <w:num w:numId="2" w16cid:durableId="112434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C5"/>
    <w:rsid w:val="00000DB7"/>
    <w:rsid w:val="00036B06"/>
    <w:rsid w:val="00037011"/>
    <w:rsid w:val="0005723E"/>
    <w:rsid w:val="000C0072"/>
    <w:rsid w:val="000C187D"/>
    <w:rsid w:val="000C63C1"/>
    <w:rsid w:val="000D0C5D"/>
    <w:rsid w:val="000F4E72"/>
    <w:rsid w:val="00113EEC"/>
    <w:rsid w:val="001208B2"/>
    <w:rsid w:val="00127602"/>
    <w:rsid w:val="00147151"/>
    <w:rsid w:val="00157EFD"/>
    <w:rsid w:val="001C2BF2"/>
    <w:rsid w:val="001E0F3E"/>
    <w:rsid w:val="0021140B"/>
    <w:rsid w:val="002140CA"/>
    <w:rsid w:val="0021550A"/>
    <w:rsid w:val="00230856"/>
    <w:rsid w:val="00230D11"/>
    <w:rsid w:val="00255FB7"/>
    <w:rsid w:val="002776B7"/>
    <w:rsid w:val="00295A33"/>
    <w:rsid w:val="002C060C"/>
    <w:rsid w:val="00322293"/>
    <w:rsid w:val="003260B5"/>
    <w:rsid w:val="00333C71"/>
    <w:rsid w:val="00346E74"/>
    <w:rsid w:val="003C6BC8"/>
    <w:rsid w:val="004032B3"/>
    <w:rsid w:val="00411443"/>
    <w:rsid w:val="00413B7C"/>
    <w:rsid w:val="0041481F"/>
    <w:rsid w:val="00425F1F"/>
    <w:rsid w:val="00466BE0"/>
    <w:rsid w:val="00521F29"/>
    <w:rsid w:val="005322F6"/>
    <w:rsid w:val="00544FEE"/>
    <w:rsid w:val="00553A53"/>
    <w:rsid w:val="00596918"/>
    <w:rsid w:val="005A6D11"/>
    <w:rsid w:val="005C38C5"/>
    <w:rsid w:val="005C50C2"/>
    <w:rsid w:val="005C53F5"/>
    <w:rsid w:val="005E5B00"/>
    <w:rsid w:val="00605D60"/>
    <w:rsid w:val="00660A9E"/>
    <w:rsid w:val="00661DE5"/>
    <w:rsid w:val="00680FC7"/>
    <w:rsid w:val="006A26FF"/>
    <w:rsid w:val="006A6B43"/>
    <w:rsid w:val="006B55EE"/>
    <w:rsid w:val="00706DF8"/>
    <w:rsid w:val="007575BE"/>
    <w:rsid w:val="00773BB9"/>
    <w:rsid w:val="00774823"/>
    <w:rsid w:val="007828D4"/>
    <w:rsid w:val="00783A9D"/>
    <w:rsid w:val="007876CF"/>
    <w:rsid w:val="007B1CB8"/>
    <w:rsid w:val="007B2433"/>
    <w:rsid w:val="007E4EB4"/>
    <w:rsid w:val="007E4F1D"/>
    <w:rsid w:val="00803565"/>
    <w:rsid w:val="00810DB6"/>
    <w:rsid w:val="008231B4"/>
    <w:rsid w:val="0084382D"/>
    <w:rsid w:val="008646B0"/>
    <w:rsid w:val="008A7F71"/>
    <w:rsid w:val="008B04FB"/>
    <w:rsid w:val="008B18CF"/>
    <w:rsid w:val="008E6813"/>
    <w:rsid w:val="008F1022"/>
    <w:rsid w:val="00902D36"/>
    <w:rsid w:val="009218CC"/>
    <w:rsid w:val="009235CE"/>
    <w:rsid w:val="009428D2"/>
    <w:rsid w:val="00955B05"/>
    <w:rsid w:val="00967123"/>
    <w:rsid w:val="0098727C"/>
    <w:rsid w:val="00996044"/>
    <w:rsid w:val="009C6D6C"/>
    <w:rsid w:val="009D3E7B"/>
    <w:rsid w:val="00A21195"/>
    <w:rsid w:val="00A54C38"/>
    <w:rsid w:val="00A830E3"/>
    <w:rsid w:val="00AD18A4"/>
    <w:rsid w:val="00B02D9A"/>
    <w:rsid w:val="00B04DCA"/>
    <w:rsid w:val="00B12F65"/>
    <w:rsid w:val="00B20A06"/>
    <w:rsid w:val="00B74830"/>
    <w:rsid w:val="00B80530"/>
    <w:rsid w:val="00BB71ED"/>
    <w:rsid w:val="00BE395A"/>
    <w:rsid w:val="00C14FC8"/>
    <w:rsid w:val="00C27945"/>
    <w:rsid w:val="00C433CB"/>
    <w:rsid w:val="00CC47EE"/>
    <w:rsid w:val="00CD537B"/>
    <w:rsid w:val="00CE1065"/>
    <w:rsid w:val="00D23D77"/>
    <w:rsid w:val="00D317F2"/>
    <w:rsid w:val="00D368CC"/>
    <w:rsid w:val="00D524BE"/>
    <w:rsid w:val="00D666DE"/>
    <w:rsid w:val="00E12014"/>
    <w:rsid w:val="00E23639"/>
    <w:rsid w:val="00E45923"/>
    <w:rsid w:val="00E53634"/>
    <w:rsid w:val="00E557BF"/>
    <w:rsid w:val="00E903A6"/>
    <w:rsid w:val="00EA2985"/>
    <w:rsid w:val="00EE797C"/>
    <w:rsid w:val="00F37860"/>
    <w:rsid w:val="00F72847"/>
    <w:rsid w:val="00F733E1"/>
    <w:rsid w:val="00F77FD6"/>
    <w:rsid w:val="00F81595"/>
    <w:rsid w:val="00FB1491"/>
    <w:rsid w:val="00FB2F6F"/>
    <w:rsid w:val="00FC248E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9931"/>
  <w15:chartTrackingRefBased/>
  <w15:docId w15:val="{115FCACA-673C-4854-AACB-94B1DFA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0C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C63C1"/>
  </w:style>
  <w:style w:type="character" w:customStyle="1" w:styleId="eop">
    <w:name w:val="eop"/>
    <w:basedOn w:val="Standaardalinea-lettertype"/>
    <w:rsid w:val="000C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45F35A974B7448909F5BFB7BD4C6A" ma:contentTypeVersion="17" ma:contentTypeDescription="Een nieuw document maken." ma:contentTypeScope="" ma:versionID="db208cb05454ddbb63c7c77252027638">
  <xsd:schema xmlns:xsd="http://www.w3.org/2001/XMLSchema" xmlns:xs="http://www.w3.org/2001/XMLSchema" xmlns:p="http://schemas.microsoft.com/office/2006/metadata/properties" xmlns:ns2="c58a4984-4f06-487f-b3b7-2df8b55d3376" xmlns:ns3="8f23d322-a17a-4f91-bff9-1f79dc83ee45" targetNamespace="http://schemas.microsoft.com/office/2006/metadata/properties" ma:root="true" ma:fieldsID="30bc82ffd328f411f1fc496e71bcf8fb" ns2:_="" ns3:_="">
    <xsd:import namespace="c58a4984-4f06-487f-b3b7-2df8b55d3376"/>
    <xsd:import namespace="8f23d322-a17a-4f91-bff9-1f79dc83e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4984-4f06-487f-b3b7-2df8b55d3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4752f46-6213-4e02-8fe6-c75313635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3d322-a17a-4f91-bff9-1f79dc83e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f94aa5-fbd6-47eb-8944-ec03558c67c3}" ma:internalName="TaxCatchAll" ma:showField="CatchAllData" ma:web="8f23d322-a17a-4f91-bff9-1f79dc83e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85584-FDA5-43F5-992A-F2FE402B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a4984-4f06-487f-b3b7-2df8b55d3376"/>
    <ds:schemaRef ds:uri="8f23d322-a17a-4f91-bff9-1f79dc83e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3153E-260E-4BBF-A201-904E6837C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1478</Characters>
  <Application>Microsoft Office Word</Application>
  <DocSecurity>4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van Klink</dc:creator>
  <cp:keywords/>
  <dc:description/>
  <cp:lastModifiedBy>Manoeska Bakker</cp:lastModifiedBy>
  <cp:revision>2</cp:revision>
  <dcterms:created xsi:type="dcterms:W3CDTF">2024-09-24T14:32:00Z</dcterms:created>
  <dcterms:modified xsi:type="dcterms:W3CDTF">2024-09-24T14:32:00Z</dcterms:modified>
</cp:coreProperties>
</file>