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75A9" w14:textId="27C2B787" w:rsidR="0070639C" w:rsidRPr="00B31DCA" w:rsidRDefault="00B94D78">
      <w:pPr>
        <w:rPr>
          <w:rFonts w:ascii="Arial" w:hAnsi="Arial" w:cs="Arial"/>
          <w:b/>
          <w:bCs/>
          <w:sz w:val="32"/>
          <w:szCs w:val="32"/>
        </w:rPr>
      </w:pPr>
      <w:r w:rsidRPr="00B31DCA">
        <w:rPr>
          <w:rFonts w:ascii="Arial" w:hAnsi="Arial" w:cs="Arial"/>
          <w:b/>
          <w:bCs/>
          <w:sz w:val="32"/>
          <w:szCs w:val="32"/>
        </w:rPr>
        <w:t>Jaarverslag MR schooljaar 20</w:t>
      </w:r>
      <w:r w:rsidR="000222D7">
        <w:rPr>
          <w:rFonts w:ascii="Arial" w:hAnsi="Arial" w:cs="Arial"/>
          <w:b/>
          <w:bCs/>
          <w:sz w:val="32"/>
          <w:szCs w:val="32"/>
        </w:rPr>
        <w:t>21</w:t>
      </w:r>
      <w:r w:rsidRPr="00B31DCA">
        <w:rPr>
          <w:rFonts w:ascii="Arial" w:hAnsi="Arial" w:cs="Arial"/>
          <w:b/>
          <w:bCs/>
          <w:sz w:val="32"/>
          <w:szCs w:val="32"/>
        </w:rPr>
        <w:t>-20</w:t>
      </w:r>
      <w:r w:rsidR="000222D7">
        <w:rPr>
          <w:rFonts w:ascii="Arial" w:hAnsi="Arial" w:cs="Arial"/>
          <w:b/>
          <w:bCs/>
          <w:sz w:val="32"/>
          <w:szCs w:val="32"/>
        </w:rPr>
        <w:t>22</w:t>
      </w:r>
    </w:p>
    <w:p w14:paraId="0618B3AE" w14:textId="7CB1D8D9" w:rsidR="00B94D78" w:rsidRPr="00B31DCA" w:rsidRDefault="00B94D78">
      <w:pPr>
        <w:rPr>
          <w:rFonts w:ascii="Arial" w:hAnsi="Arial" w:cs="Arial"/>
          <w:sz w:val="24"/>
          <w:szCs w:val="24"/>
        </w:rPr>
      </w:pPr>
    </w:p>
    <w:p w14:paraId="454669DB" w14:textId="4D6506BA" w:rsidR="00C50917" w:rsidRPr="004D0315" w:rsidRDefault="002C0C9E" w:rsidP="00C50917">
      <w:pPr>
        <w:rPr>
          <w:rFonts w:ascii="Arial" w:hAnsi="Arial" w:cs="Arial"/>
          <w:b/>
          <w:bCs/>
          <w:sz w:val="24"/>
          <w:szCs w:val="24"/>
          <w:u w:val="single"/>
        </w:rPr>
      </w:pPr>
      <w:r>
        <w:rPr>
          <w:rFonts w:ascii="Arial" w:hAnsi="Arial" w:cs="Arial"/>
          <w:b/>
          <w:bCs/>
          <w:sz w:val="24"/>
          <w:szCs w:val="24"/>
          <w:u w:val="single"/>
        </w:rPr>
        <w:t>Jaarplan</w:t>
      </w:r>
      <w:r w:rsidR="00AE26F7">
        <w:rPr>
          <w:rFonts w:ascii="Arial" w:hAnsi="Arial" w:cs="Arial"/>
          <w:b/>
          <w:bCs/>
          <w:sz w:val="24"/>
          <w:szCs w:val="24"/>
          <w:u w:val="single"/>
        </w:rPr>
        <w:t xml:space="preserve"> MR/ schooljaarplan</w:t>
      </w:r>
    </w:p>
    <w:p w14:paraId="19355760" w14:textId="315649EB" w:rsidR="0090023C" w:rsidRPr="004D0315" w:rsidRDefault="0090023C" w:rsidP="003544EA">
      <w:pPr>
        <w:pStyle w:val="Normaalweb"/>
        <w:rPr>
          <w:rFonts w:ascii="Arial" w:hAnsi="Arial" w:cs="Arial"/>
          <w:color w:val="000000"/>
        </w:rPr>
      </w:pPr>
      <w:r>
        <w:rPr>
          <w:rFonts w:ascii="Arial" w:hAnsi="Arial" w:cs="Arial"/>
          <w:color w:val="000000"/>
        </w:rPr>
        <w:t>Het jaarplan MR is akkoord. Onder voorbehoud van de vergaderdata.</w:t>
      </w:r>
    </w:p>
    <w:p w14:paraId="7C5771B4" w14:textId="565E8F64" w:rsidR="00176E01" w:rsidRPr="00176E01" w:rsidRDefault="001644F9" w:rsidP="00176E01">
      <w:pPr>
        <w:rPr>
          <w:rFonts w:ascii="Arial" w:hAnsi="Arial" w:cs="Arial"/>
          <w:b/>
          <w:bCs/>
          <w:sz w:val="24"/>
          <w:szCs w:val="24"/>
          <w:u w:val="single"/>
        </w:rPr>
      </w:pPr>
      <w:r>
        <w:rPr>
          <w:rFonts w:ascii="Arial" w:hAnsi="Arial" w:cs="Arial"/>
          <w:b/>
          <w:bCs/>
          <w:sz w:val="24"/>
          <w:szCs w:val="24"/>
          <w:u w:val="single"/>
        </w:rPr>
        <w:br/>
      </w:r>
      <w:r w:rsidR="00710092" w:rsidRPr="00176E01">
        <w:rPr>
          <w:rFonts w:ascii="Arial" w:hAnsi="Arial" w:cs="Arial"/>
          <w:b/>
          <w:bCs/>
          <w:sz w:val="24"/>
          <w:szCs w:val="24"/>
          <w:u w:val="single"/>
        </w:rPr>
        <w:t>Kwaliteitsplan</w:t>
      </w:r>
    </w:p>
    <w:p w14:paraId="719EDC2E" w14:textId="3421CCDC" w:rsidR="00710092" w:rsidRPr="0073575D" w:rsidRDefault="00710092" w:rsidP="00176E01">
      <w:pPr>
        <w:rPr>
          <w:rFonts w:ascii="Arial" w:hAnsi="Arial" w:cs="Arial"/>
          <w:color w:val="FF0000"/>
          <w:sz w:val="24"/>
          <w:szCs w:val="24"/>
        </w:rPr>
      </w:pPr>
      <w:r w:rsidRPr="004D0315">
        <w:rPr>
          <w:rFonts w:ascii="Arial" w:hAnsi="Arial" w:cs="Arial"/>
          <w:sz w:val="24"/>
          <w:szCs w:val="24"/>
        </w:rPr>
        <w:t xml:space="preserve">Dit plan staat in het jaarplan en moet dit jaar af. Zowel SSBA als school moeten een kwaliteitsplan hebben. </w:t>
      </w:r>
    </w:p>
    <w:p w14:paraId="48AFF0D2" w14:textId="04AFD310" w:rsidR="00866743" w:rsidRDefault="001644F9" w:rsidP="00866743">
      <w:pPr>
        <w:rPr>
          <w:rFonts w:ascii="Arial" w:hAnsi="Arial" w:cs="Arial"/>
          <w:b/>
          <w:bCs/>
          <w:sz w:val="24"/>
          <w:szCs w:val="24"/>
          <w:u w:val="single"/>
        </w:rPr>
      </w:pPr>
      <w:r>
        <w:rPr>
          <w:rFonts w:ascii="Arial" w:hAnsi="Arial" w:cs="Arial"/>
          <w:b/>
          <w:bCs/>
          <w:sz w:val="24"/>
          <w:szCs w:val="24"/>
        </w:rPr>
        <w:br/>
      </w:r>
      <w:r w:rsidR="00710092" w:rsidRPr="00866743">
        <w:rPr>
          <w:rFonts w:ascii="Arial" w:hAnsi="Arial" w:cs="Arial"/>
          <w:b/>
          <w:bCs/>
          <w:sz w:val="24"/>
          <w:szCs w:val="24"/>
          <w:u w:val="single"/>
        </w:rPr>
        <w:t>NPO gelden</w:t>
      </w:r>
    </w:p>
    <w:p w14:paraId="66A56AE3" w14:textId="375F1BA0" w:rsidR="003D7FC9" w:rsidRPr="007765A5" w:rsidRDefault="003D7FC9" w:rsidP="003D7FC9">
      <w:pPr>
        <w:spacing w:line="256" w:lineRule="auto"/>
        <w:contextualSpacing/>
        <w:rPr>
          <w:rFonts w:ascii="Arial" w:eastAsia="Calibri" w:hAnsi="Arial" w:cs="Arial"/>
          <w:sz w:val="24"/>
          <w:szCs w:val="24"/>
        </w:rPr>
      </w:pPr>
      <w:r w:rsidRPr="007765A5">
        <w:rPr>
          <w:rFonts w:ascii="Arial" w:eastAsia="Calibri" w:hAnsi="Arial" w:cs="Arial"/>
          <w:sz w:val="24"/>
          <w:szCs w:val="24"/>
        </w:rPr>
        <w:t xml:space="preserve">We gaan het tweede jaar in voor de NPO-gelden. </w:t>
      </w:r>
      <w:r>
        <w:rPr>
          <w:rFonts w:ascii="Arial" w:eastAsia="Calibri" w:hAnsi="Arial" w:cs="Arial"/>
          <w:sz w:val="24"/>
          <w:szCs w:val="24"/>
        </w:rPr>
        <w:t xml:space="preserve">Er is </w:t>
      </w:r>
      <w:r w:rsidRPr="007765A5">
        <w:rPr>
          <w:rFonts w:ascii="Arial" w:eastAsia="Calibri" w:hAnsi="Arial" w:cs="Arial"/>
          <w:sz w:val="24"/>
          <w:szCs w:val="24"/>
        </w:rPr>
        <w:t>een overzicht van de inzet NPO-gelden 2022-2023 gemaakt. We gaan flink investeren in personeel.</w:t>
      </w:r>
    </w:p>
    <w:p w14:paraId="338C49B3" w14:textId="309077F2" w:rsidR="00866743" w:rsidRPr="002F6288" w:rsidRDefault="00866743" w:rsidP="00866743">
      <w:pPr>
        <w:rPr>
          <w:rFonts w:ascii="Arial" w:hAnsi="Arial" w:cs="Arial"/>
          <w:b/>
          <w:bCs/>
          <w:sz w:val="24"/>
          <w:szCs w:val="24"/>
          <w:u w:val="single"/>
        </w:rPr>
      </w:pPr>
      <w:r w:rsidRPr="004D0315">
        <w:rPr>
          <w:rFonts w:ascii="Arial" w:hAnsi="Arial" w:cs="Arial"/>
          <w:sz w:val="24"/>
          <w:szCs w:val="24"/>
        </w:rPr>
        <w:t>We hebben verder ingezet op kind</w:t>
      </w:r>
      <w:r w:rsidR="008F58A4">
        <w:rPr>
          <w:rFonts w:ascii="Arial" w:hAnsi="Arial" w:cs="Arial"/>
          <w:sz w:val="24"/>
          <w:szCs w:val="24"/>
        </w:rPr>
        <w:t xml:space="preserve"> </w:t>
      </w:r>
      <w:r w:rsidRPr="004D0315">
        <w:rPr>
          <w:rFonts w:ascii="Arial" w:hAnsi="Arial" w:cs="Arial"/>
          <w:sz w:val="24"/>
          <w:szCs w:val="24"/>
        </w:rPr>
        <w:t>coaching</w:t>
      </w:r>
      <w:r w:rsidR="00433C16">
        <w:rPr>
          <w:rFonts w:ascii="Arial" w:hAnsi="Arial" w:cs="Arial"/>
          <w:sz w:val="24"/>
          <w:szCs w:val="24"/>
        </w:rPr>
        <w:t>,</w:t>
      </w:r>
      <w:r w:rsidRPr="004D0315">
        <w:rPr>
          <w:rFonts w:ascii="Arial" w:hAnsi="Arial" w:cs="Arial"/>
          <w:sz w:val="24"/>
          <w:szCs w:val="24"/>
        </w:rPr>
        <w:t xml:space="preserve">( 1 op 1 of in een groepje), een sportcoach en extra ondersteuning. De gemeente heeft ook NPO gelden gekregen. De stichting haalt een orthopedagoog in huis en ook een kindercoach </w:t>
      </w:r>
      <w:r w:rsidR="001644F9">
        <w:rPr>
          <w:rFonts w:ascii="Arial" w:hAnsi="Arial" w:cs="Arial"/>
          <w:sz w:val="24"/>
          <w:szCs w:val="24"/>
        </w:rPr>
        <w:t>is schooljaar 2022 ingezet.</w:t>
      </w:r>
      <w:r w:rsidRPr="004D0315">
        <w:rPr>
          <w:rFonts w:ascii="Arial" w:hAnsi="Arial" w:cs="Arial"/>
          <w:sz w:val="24"/>
          <w:szCs w:val="24"/>
        </w:rPr>
        <w:t xml:space="preserve"> </w:t>
      </w:r>
    </w:p>
    <w:p w14:paraId="1915EC6A" w14:textId="6840B738" w:rsidR="008F58A4" w:rsidRDefault="001644F9" w:rsidP="008F58A4">
      <w:pPr>
        <w:rPr>
          <w:rFonts w:ascii="Arial" w:hAnsi="Arial" w:cs="Arial"/>
          <w:b/>
          <w:bCs/>
          <w:sz w:val="24"/>
          <w:szCs w:val="24"/>
          <w:u w:val="single"/>
        </w:rPr>
      </w:pPr>
      <w:r>
        <w:rPr>
          <w:rFonts w:ascii="Arial" w:hAnsi="Arial" w:cs="Arial"/>
          <w:sz w:val="24"/>
          <w:szCs w:val="24"/>
        </w:rPr>
        <w:br/>
      </w:r>
      <w:r w:rsidR="00710092" w:rsidRPr="008F58A4">
        <w:rPr>
          <w:rFonts w:ascii="Arial" w:hAnsi="Arial" w:cs="Arial"/>
          <w:b/>
          <w:bCs/>
          <w:sz w:val="24"/>
          <w:szCs w:val="24"/>
          <w:u w:val="single"/>
        </w:rPr>
        <w:t>Engels</w:t>
      </w:r>
    </w:p>
    <w:p w14:paraId="6C0155E0" w14:textId="77777777" w:rsidR="00EB116D" w:rsidRPr="007765A5" w:rsidRDefault="00EB116D" w:rsidP="00EB116D">
      <w:pPr>
        <w:spacing w:line="256" w:lineRule="auto"/>
        <w:contextualSpacing/>
        <w:rPr>
          <w:rFonts w:ascii="Arial" w:eastAsia="Calibri" w:hAnsi="Arial" w:cs="Arial"/>
          <w:sz w:val="24"/>
          <w:szCs w:val="24"/>
        </w:rPr>
      </w:pPr>
      <w:r w:rsidRPr="007765A5">
        <w:rPr>
          <w:rFonts w:ascii="Arial" w:eastAsia="Calibri" w:hAnsi="Arial" w:cs="Arial"/>
          <w:sz w:val="24"/>
          <w:szCs w:val="24"/>
        </w:rPr>
        <w:t>We hebben een onderzoek gestart n.a.v. de MR die aangaf dat Engels niet aansluit op Voortgezet Onderwijs.</w:t>
      </w:r>
    </w:p>
    <w:p w14:paraId="0A485117" w14:textId="77777777" w:rsidR="00EB116D" w:rsidRPr="007765A5" w:rsidRDefault="00EB116D" w:rsidP="00EB116D">
      <w:pPr>
        <w:spacing w:line="256" w:lineRule="auto"/>
        <w:contextualSpacing/>
        <w:rPr>
          <w:rFonts w:ascii="Arial" w:eastAsia="Calibri" w:hAnsi="Arial" w:cs="Arial"/>
          <w:sz w:val="24"/>
          <w:szCs w:val="24"/>
        </w:rPr>
      </w:pPr>
      <w:r w:rsidRPr="007765A5">
        <w:rPr>
          <w:rFonts w:ascii="Arial" w:eastAsia="Calibri" w:hAnsi="Arial" w:cs="Arial"/>
          <w:sz w:val="24"/>
          <w:szCs w:val="24"/>
        </w:rPr>
        <w:t>We hebben de SLO doelen naast elkaar gelegd en die kwamen overeen.</w:t>
      </w:r>
    </w:p>
    <w:p w14:paraId="135B8340" w14:textId="77777777" w:rsidR="00EB116D" w:rsidRPr="007765A5" w:rsidRDefault="00EB116D" w:rsidP="00EB116D">
      <w:pPr>
        <w:spacing w:line="256" w:lineRule="auto"/>
        <w:contextualSpacing/>
        <w:rPr>
          <w:rFonts w:ascii="Arial" w:eastAsia="Calibri" w:hAnsi="Arial" w:cs="Arial"/>
          <w:sz w:val="24"/>
          <w:szCs w:val="24"/>
        </w:rPr>
      </w:pPr>
      <w:r w:rsidRPr="007765A5">
        <w:rPr>
          <w:rFonts w:ascii="Arial" w:eastAsia="Calibri" w:hAnsi="Arial" w:cs="Arial"/>
          <w:sz w:val="24"/>
          <w:szCs w:val="24"/>
        </w:rPr>
        <w:t>Er is contact geweest met een VO leerkracht die soortgelijk onderzoek doet. De startdoelen van VO liggen veel hoger dan PO.</w:t>
      </w:r>
    </w:p>
    <w:p w14:paraId="38C6E1F4" w14:textId="77777777" w:rsidR="00EB116D" w:rsidRPr="007765A5" w:rsidRDefault="00EB116D" w:rsidP="00EB116D">
      <w:pPr>
        <w:spacing w:line="256" w:lineRule="auto"/>
        <w:contextualSpacing/>
        <w:rPr>
          <w:rFonts w:ascii="Arial" w:eastAsia="Calibri" w:hAnsi="Arial" w:cs="Arial"/>
          <w:sz w:val="24"/>
          <w:szCs w:val="24"/>
        </w:rPr>
      </w:pPr>
      <w:r w:rsidRPr="007765A5">
        <w:rPr>
          <w:rFonts w:ascii="Arial" w:eastAsia="Calibri" w:hAnsi="Arial" w:cs="Arial"/>
          <w:sz w:val="24"/>
          <w:szCs w:val="24"/>
        </w:rPr>
        <w:t>In het VO is Engels een primair vak en in het Primair Onderwijs een bijvak.</w:t>
      </w:r>
    </w:p>
    <w:p w14:paraId="40D70DDB" w14:textId="5858F8FB" w:rsidR="00EB116D" w:rsidRPr="007765A5" w:rsidRDefault="00F80728" w:rsidP="00EB116D">
      <w:pPr>
        <w:spacing w:line="256" w:lineRule="auto"/>
        <w:contextualSpacing/>
        <w:rPr>
          <w:rFonts w:ascii="Arial" w:eastAsia="Calibri" w:hAnsi="Arial" w:cs="Arial"/>
          <w:sz w:val="24"/>
          <w:szCs w:val="24"/>
        </w:rPr>
      </w:pPr>
      <w:r>
        <w:rPr>
          <w:rFonts w:ascii="Arial" w:eastAsia="Calibri" w:hAnsi="Arial" w:cs="Arial"/>
          <w:sz w:val="24"/>
          <w:szCs w:val="24"/>
        </w:rPr>
        <w:t xml:space="preserve">Uit een </w:t>
      </w:r>
      <w:r w:rsidR="00D361A8">
        <w:rPr>
          <w:rFonts w:ascii="Arial" w:eastAsia="Calibri" w:hAnsi="Arial" w:cs="Arial"/>
          <w:sz w:val="24"/>
          <w:szCs w:val="24"/>
        </w:rPr>
        <w:t xml:space="preserve">enquête </w:t>
      </w:r>
      <w:r>
        <w:rPr>
          <w:rFonts w:ascii="Arial" w:eastAsia="Calibri" w:hAnsi="Arial" w:cs="Arial"/>
          <w:sz w:val="24"/>
          <w:szCs w:val="24"/>
        </w:rPr>
        <w:t>bleek dat</w:t>
      </w:r>
      <w:r w:rsidR="00EB116D" w:rsidRPr="007765A5">
        <w:rPr>
          <w:rFonts w:ascii="Arial" w:eastAsia="Calibri" w:hAnsi="Arial" w:cs="Arial"/>
          <w:sz w:val="24"/>
          <w:szCs w:val="24"/>
        </w:rPr>
        <w:t xml:space="preserve"> </w:t>
      </w:r>
      <w:r>
        <w:rPr>
          <w:rFonts w:ascii="Arial" w:eastAsia="Calibri" w:hAnsi="Arial" w:cs="Arial"/>
          <w:sz w:val="24"/>
          <w:szCs w:val="24"/>
        </w:rPr>
        <w:t>h</w:t>
      </w:r>
      <w:r w:rsidR="00EB116D" w:rsidRPr="007765A5">
        <w:rPr>
          <w:rFonts w:ascii="Arial" w:eastAsia="Calibri" w:hAnsi="Arial" w:cs="Arial"/>
          <w:sz w:val="24"/>
          <w:szCs w:val="24"/>
        </w:rPr>
        <w:t>et wisselend niveau</w:t>
      </w:r>
      <w:r>
        <w:rPr>
          <w:rFonts w:ascii="Arial" w:eastAsia="Calibri" w:hAnsi="Arial" w:cs="Arial"/>
          <w:sz w:val="24"/>
          <w:szCs w:val="24"/>
        </w:rPr>
        <w:t xml:space="preserve"> </w:t>
      </w:r>
      <w:r w:rsidR="00EB116D" w:rsidRPr="007765A5">
        <w:rPr>
          <w:rFonts w:ascii="Arial" w:eastAsia="Calibri" w:hAnsi="Arial" w:cs="Arial"/>
          <w:sz w:val="24"/>
          <w:szCs w:val="24"/>
        </w:rPr>
        <w:t>niet afhankelijk</w:t>
      </w:r>
      <w:r>
        <w:rPr>
          <w:rFonts w:ascii="Arial" w:eastAsia="Calibri" w:hAnsi="Arial" w:cs="Arial"/>
          <w:sz w:val="24"/>
          <w:szCs w:val="24"/>
        </w:rPr>
        <w:t xml:space="preserve"> is</w:t>
      </w:r>
      <w:r w:rsidR="00EB116D" w:rsidRPr="007765A5">
        <w:rPr>
          <w:rFonts w:ascii="Arial" w:eastAsia="Calibri" w:hAnsi="Arial" w:cs="Arial"/>
          <w:sz w:val="24"/>
          <w:szCs w:val="24"/>
        </w:rPr>
        <w:t xml:space="preserve"> van de “hoogte” van onderwijs.</w:t>
      </w:r>
    </w:p>
    <w:p w14:paraId="209BE4D8" w14:textId="163F5778" w:rsidR="00EB116D" w:rsidRPr="007765A5" w:rsidRDefault="00EB116D" w:rsidP="004A3436">
      <w:pPr>
        <w:spacing w:line="256" w:lineRule="auto"/>
        <w:contextualSpacing/>
        <w:rPr>
          <w:rFonts w:ascii="Arial" w:eastAsia="Calibri" w:hAnsi="Arial" w:cs="Arial"/>
          <w:sz w:val="24"/>
          <w:szCs w:val="24"/>
        </w:rPr>
      </w:pPr>
      <w:r w:rsidRPr="007765A5">
        <w:rPr>
          <w:rFonts w:ascii="Arial" w:eastAsia="Calibri" w:hAnsi="Arial" w:cs="Arial"/>
          <w:sz w:val="24"/>
          <w:szCs w:val="24"/>
        </w:rPr>
        <w:t xml:space="preserve">Onze focus voor volgend jaar: </w:t>
      </w:r>
      <w:r w:rsidR="004A3436">
        <w:rPr>
          <w:rFonts w:ascii="Arial" w:eastAsia="Calibri" w:hAnsi="Arial" w:cs="Arial"/>
          <w:sz w:val="24"/>
          <w:szCs w:val="24"/>
        </w:rPr>
        <w:t xml:space="preserve">veel gesprekjes voeren tijdens de les en </w:t>
      </w:r>
      <w:r w:rsidR="00123037">
        <w:rPr>
          <w:rFonts w:ascii="Arial" w:eastAsia="Calibri" w:hAnsi="Arial" w:cs="Arial"/>
          <w:sz w:val="24"/>
          <w:szCs w:val="24"/>
        </w:rPr>
        <w:t>de leerkracht spreekt Engels tijdens de les.</w:t>
      </w:r>
    </w:p>
    <w:p w14:paraId="17A6F3A9" w14:textId="77777777" w:rsidR="00EB116D" w:rsidRPr="007765A5" w:rsidRDefault="00EB116D" w:rsidP="00EB116D">
      <w:pPr>
        <w:spacing w:line="256" w:lineRule="auto"/>
        <w:contextualSpacing/>
        <w:rPr>
          <w:rFonts w:ascii="Arial" w:eastAsia="Calibri" w:hAnsi="Arial" w:cs="Arial"/>
          <w:sz w:val="24"/>
          <w:szCs w:val="24"/>
        </w:rPr>
      </w:pPr>
      <w:r w:rsidRPr="007765A5">
        <w:rPr>
          <w:rFonts w:ascii="Arial" w:eastAsia="Calibri" w:hAnsi="Arial" w:cs="Arial"/>
          <w:sz w:val="24"/>
          <w:szCs w:val="24"/>
        </w:rPr>
        <w:t>Kinderen die veel gamen hebben een enorme voorsprong.</w:t>
      </w:r>
    </w:p>
    <w:p w14:paraId="2AE262AA" w14:textId="77777777" w:rsidR="008F58A4" w:rsidRDefault="008F58A4" w:rsidP="008F58A4">
      <w:pPr>
        <w:rPr>
          <w:rFonts w:ascii="Arial" w:hAnsi="Arial" w:cs="Arial"/>
          <w:b/>
          <w:bCs/>
          <w:sz w:val="24"/>
          <w:szCs w:val="24"/>
        </w:rPr>
      </w:pPr>
    </w:p>
    <w:p w14:paraId="08F8BB41" w14:textId="77777777" w:rsidR="008F58A4" w:rsidRPr="008F58A4" w:rsidRDefault="00710092" w:rsidP="008F58A4">
      <w:pPr>
        <w:rPr>
          <w:rFonts w:ascii="Arial" w:hAnsi="Arial" w:cs="Arial"/>
          <w:sz w:val="24"/>
          <w:szCs w:val="24"/>
          <w:u w:val="single"/>
        </w:rPr>
      </w:pPr>
      <w:r w:rsidRPr="008F58A4">
        <w:rPr>
          <w:rFonts w:ascii="Arial" w:hAnsi="Arial" w:cs="Arial"/>
          <w:b/>
          <w:bCs/>
          <w:sz w:val="24"/>
          <w:szCs w:val="24"/>
          <w:u w:val="single"/>
        </w:rPr>
        <w:t>Portfolio</w:t>
      </w:r>
      <w:r w:rsidRPr="008F58A4">
        <w:rPr>
          <w:rFonts w:ascii="Arial" w:hAnsi="Arial" w:cs="Arial"/>
          <w:sz w:val="24"/>
          <w:szCs w:val="24"/>
          <w:u w:val="single"/>
        </w:rPr>
        <w:t xml:space="preserve"> </w:t>
      </w:r>
    </w:p>
    <w:p w14:paraId="43BC1403" w14:textId="7F797BC1" w:rsidR="00B90EF3" w:rsidRDefault="00710092" w:rsidP="47C94B89">
      <w:pPr>
        <w:rPr>
          <w:rFonts w:ascii="Arial" w:hAnsi="Arial" w:cs="Arial"/>
          <w:color w:val="00B050"/>
          <w:sz w:val="24"/>
          <w:szCs w:val="24"/>
        </w:rPr>
      </w:pPr>
      <w:r w:rsidRPr="47C94B89">
        <w:rPr>
          <w:rFonts w:ascii="Arial" w:hAnsi="Arial" w:cs="Arial"/>
          <w:sz w:val="24"/>
          <w:szCs w:val="24"/>
        </w:rPr>
        <w:t>Dit hangt samen met de ouder-kind gesprekken. Het is de bedoeling dat de startgesprekken met ouders en kind gaan plaatsvinden vanaf groep 2. Het tweede oudergesprek waarbij de CITO resultaten worden besproken zijn met de leerlingen er bij.</w:t>
      </w:r>
      <w:r w:rsidR="009A37F7" w:rsidRPr="47C94B89">
        <w:rPr>
          <w:rFonts w:ascii="Arial" w:hAnsi="Arial" w:cs="Arial"/>
          <w:sz w:val="24"/>
          <w:szCs w:val="24"/>
        </w:rPr>
        <w:t xml:space="preserve"> In November hebben de leerkrachten een studiedag </w:t>
      </w:r>
      <w:r w:rsidR="00B90EF3" w:rsidRPr="47C94B89">
        <w:rPr>
          <w:rFonts w:ascii="Arial" w:hAnsi="Arial" w:cs="Arial"/>
          <w:sz w:val="24"/>
          <w:szCs w:val="24"/>
        </w:rPr>
        <w:t>gehad en zijn hierover afspraken gemaakt.</w:t>
      </w:r>
      <w:r w:rsidR="00C03FCF" w:rsidRPr="47C94B89">
        <w:rPr>
          <w:rFonts w:ascii="Arial" w:hAnsi="Arial" w:cs="Arial"/>
          <w:sz w:val="24"/>
          <w:szCs w:val="24"/>
        </w:rPr>
        <w:t xml:space="preserve"> </w:t>
      </w:r>
    </w:p>
    <w:p w14:paraId="48901C34" w14:textId="77777777" w:rsidR="001644F9" w:rsidRDefault="001644F9" w:rsidP="00E46DCA">
      <w:pPr>
        <w:pStyle w:val="Normaalweb"/>
        <w:rPr>
          <w:rFonts w:ascii="Arial" w:hAnsi="Arial" w:cs="Arial"/>
          <w:b/>
          <w:bCs/>
          <w:color w:val="000000"/>
          <w:u w:val="single"/>
        </w:rPr>
      </w:pPr>
    </w:p>
    <w:p w14:paraId="46C94577" w14:textId="77777777" w:rsidR="001644F9" w:rsidRDefault="001644F9" w:rsidP="00E46DCA">
      <w:pPr>
        <w:pStyle w:val="Normaalweb"/>
        <w:rPr>
          <w:rFonts w:ascii="Arial" w:hAnsi="Arial" w:cs="Arial"/>
          <w:b/>
          <w:bCs/>
          <w:color w:val="000000"/>
          <w:u w:val="single"/>
        </w:rPr>
      </w:pPr>
    </w:p>
    <w:p w14:paraId="58019636" w14:textId="5B96E482" w:rsidR="00E46DCA" w:rsidRPr="003758B5" w:rsidRDefault="00E46DCA" w:rsidP="00E46DCA">
      <w:pPr>
        <w:pStyle w:val="Normaalweb"/>
        <w:rPr>
          <w:rFonts w:ascii="Arial" w:hAnsi="Arial" w:cs="Arial"/>
          <w:b/>
          <w:bCs/>
          <w:color w:val="000000"/>
          <w:u w:val="single"/>
        </w:rPr>
      </w:pPr>
      <w:r w:rsidRPr="003758B5">
        <w:rPr>
          <w:rFonts w:ascii="Arial" w:hAnsi="Arial" w:cs="Arial"/>
          <w:b/>
          <w:bCs/>
          <w:color w:val="000000"/>
          <w:u w:val="single"/>
        </w:rPr>
        <w:lastRenderedPageBreak/>
        <w:t>Analyse methode resultaten</w:t>
      </w:r>
    </w:p>
    <w:p w14:paraId="59730998" w14:textId="43209B27" w:rsidR="00900E1F" w:rsidRPr="004D0315" w:rsidRDefault="00E46DCA" w:rsidP="00E46DCA">
      <w:pPr>
        <w:pStyle w:val="Normaalweb"/>
        <w:rPr>
          <w:rFonts w:ascii="Arial" w:hAnsi="Arial" w:cs="Arial"/>
          <w:color w:val="000000"/>
        </w:rPr>
      </w:pPr>
      <w:r w:rsidRPr="004D0315">
        <w:rPr>
          <w:rFonts w:ascii="Arial" w:hAnsi="Arial" w:cs="Arial"/>
          <w:color w:val="000000"/>
        </w:rPr>
        <w:t>Na iedere methode toets maken de leerkrachten een analyse. We geven aan wat we zien, hoe we denken dat dit komt en beschrijven de acties.</w:t>
      </w:r>
    </w:p>
    <w:p w14:paraId="3D71022F" w14:textId="77777777" w:rsidR="00E46DCA" w:rsidRPr="004D0315" w:rsidRDefault="00E46DCA" w:rsidP="00E46DCA">
      <w:pPr>
        <w:pStyle w:val="Normaalweb"/>
        <w:rPr>
          <w:rFonts w:ascii="Arial" w:hAnsi="Arial" w:cs="Arial"/>
          <w:color w:val="000000"/>
        </w:rPr>
      </w:pPr>
      <w:r w:rsidRPr="004D0315">
        <w:rPr>
          <w:rFonts w:ascii="Arial" w:hAnsi="Arial" w:cs="Arial"/>
          <w:color w:val="000000"/>
        </w:rPr>
        <w:t>Afgelopen periode hebben we gezien dat bij alle vakken de norm wordt behaald.</w:t>
      </w:r>
    </w:p>
    <w:p w14:paraId="47D2306E" w14:textId="327AB1D6" w:rsidR="003176F1" w:rsidRPr="00900E1F" w:rsidRDefault="001644F9" w:rsidP="003176F1">
      <w:pPr>
        <w:pStyle w:val="Normaalweb"/>
        <w:rPr>
          <w:rFonts w:ascii="Arial" w:hAnsi="Arial" w:cs="Arial"/>
          <w:b/>
          <w:bCs/>
          <w:color w:val="000000"/>
          <w:u w:val="single"/>
        </w:rPr>
      </w:pPr>
      <w:r>
        <w:rPr>
          <w:rFonts w:ascii="Arial" w:hAnsi="Arial" w:cs="Arial"/>
          <w:color w:val="000000"/>
        </w:rPr>
        <w:br/>
      </w:r>
      <w:r w:rsidR="003176F1" w:rsidRPr="00900E1F">
        <w:rPr>
          <w:rFonts w:ascii="Arial" w:hAnsi="Arial" w:cs="Arial"/>
          <w:b/>
          <w:bCs/>
          <w:color w:val="000000"/>
          <w:u w:val="single"/>
        </w:rPr>
        <w:t>Overzicht teldatum/groei</w:t>
      </w:r>
    </w:p>
    <w:p w14:paraId="6598BEE8" w14:textId="779D8B32" w:rsidR="003176F1" w:rsidRPr="00D722C3" w:rsidRDefault="003176F1" w:rsidP="47C94B89">
      <w:pPr>
        <w:pStyle w:val="Normaalweb"/>
        <w:rPr>
          <w:rFonts w:ascii="Arial" w:hAnsi="Arial" w:cs="Arial"/>
          <w:color w:val="000000" w:themeColor="text1"/>
        </w:rPr>
      </w:pPr>
      <w:r w:rsidRPr="47C94B89">
        <w:rPr>
          <w:rFonts w:ascii="Arial" w:hAnsi="Arial" w:cs="Arial"/>
          <w:color w:val="000000" w:themeColor="text1"/>
        </w:rPr>
        <w:t>Dit schooljaar hadden we per 1 oktober 357 leerlingen. Zoals het er nu naar uitziet zijn het 423 leerlingen per 1 oktober 2022. Vanuit de overheid gaat de datum aangepast worden naar 1 februari.</w:t>
      </w:r>
    </w:p>
    <w:p w14:paraId="20A85C47" w14:textId="76DFAF8F" w:rsidR="3FD7D4C8" w:rsidRDefault="3FD7D4C8" w:rsidP="47C94B89">
      <w:pPr>
        <w:pStyle w:val="Normaalweb"/>
        <w:rPr>
          <w:rFonts w:ascii="Arial" w:hAnsi="Arial" w:cs="Arial"/>
          <w:color w:val="000000" w:themeColor="text1"/>
        </w:rPr>
      </w:pPr>
      <w:r w:rsidRPr="47C94B89">
        <w:rPr>
          <w:rFonts w:ascii="Arial" w:hAnsi="Arial" w:cs="Arial"/>
          <w:color w:val="000000" w:themeColor="text1"/>
        </w:rPr>
        <w:t>Door de groei hebben we een groter gebouw nodig.</w:t>
      </w:r>
    </w:p>
    <w:p w14:paraId="213B6DF4" w14:textId="03E6DC53" w:rsidR="003176F1" w:rsidRDefault="003176F1" w:rsidP="47C94B89">
      <w:pPr>
        <w:pStyle w:val="Normaalweb"/>
        <w:rPr>
          <w:rFonts w:ascii="Arial" w:hAnsi="Arial" w:cs="Arial"/>
          <w:color w:val="000000" w:themeColor="text1"/>
        </w:rPr>
      </w:pPr>
      <w:r w:rsidRPr="47C94B89">
        <w:rPr>
          <w:rFonts w:ascii="Arial" w:hAnsi="Arial" w:cs="Arial"/>
          <w:color w:val="000000" w:themeColor="text1"/>
        </w:rPr>
        <w:t>Zoals het er nu naar uitziet start de verbouwing eind 2022 en is het eind 2023 klaar.</w:t>
      </w:r>
    </w:p>
    <w:p w14:paraId="799AFB07" w14:textId="677FF2FD" w:rsidR="00A60586" w:rsidRPr="007765A5" w:rsidRDefault="00A60586" w:rsidP="00F33784">
      <w:pPr>
        <w:spacing w:line="256" w:lineRule="auto"/>
        <w:contextualSpacing/>
        <w:rPr>
          <w:rFonts w:ascii="Arial" w:eastAsia="Calibri" w:hAnsi="Arial" w:cs="Arial"/>
          <w:sz w:val="24"/>
          <w:szCs w:val="24"/>
        </w:rPr>
      </w:pPr>
      <w:r w:rsidRPr="007765A5">
        <w:rPr>
          <w:rFonts w:ascii="Arial" w:eastAsia="Calibri" w:hAnsi="Arial" w:cs="Arial"/>
          <w:sz w:val="24"/>
          <w:szCs w:val="24"/>
        </w:rPr>
        <w:t xml:space="preserve">Het luchtzuiveringssysteem wordt vernieuwd. </w:t>
      </w:r>
    </w:p>
    <w:p w14:paraId="67472B05" w14:textId="672E0DC7" w:rsidR="39ACE9C4" w:rsidRPr="001644F9" w:rsidRDefault="001644F9" w:rsidP="39ACE9C4">
      <w:pPr>
        <w:pStyle w:val="Normaalweb"/>
        <w:rPr>
          <w:rFonts w:ascii="Arial" w:hAnsi="Arial" w:cs="Arial"/>
          <w:color w:val="000000"/>
        </w:rPr>
      </w:pPr>
      <w:r>
        <w:rPr>
          <w:rFonts w:ascii="Arial" w:hAnsi="Arial" w:cs="Arial"/>
          <w:color w:val="FF0000"/>
        </w:rPr>
        <w:br/>
      </w:r>
      <w:r w:rsidR="00C03AC3" w:rsidRPr="39ACE9C4">
        <w:rPr>
          <w:rFonts w:ascii="Arial" w:hAnsi="Arial" w:cs="Arial"/>
          <w:b/>
          <w:bCs/>
          <w:color w:val="000000" w:themeColor="text1"/>
          <w:u w:val="single"/>
        </w:rPr>
        <w:t>Begroting</w:t>
      </w:r>
    </w:p>
    <w:p w14:paraId="6AB0F4A9" w14:textId="27A21A13" w:rsidR="19F6E0EF" w:rsidRDefault="19F6E0EF" w:rsidP="39ACE9C4">
      <w:pPr>
        <w:pStyle w:val="Normaalweb"/>
        <w:rPr>
          <w:rFonts w:ascii="Arial" w:eastAsia="Arial" w:hAnsi="Arial" w:cs="Arial"/>
          <w:b/>
          <w:bCs/>
          <w:color w:val="000000" w:themeColor="text1"/>
          <w:u w:val="single"/>
        </w:rPr>
      </w:pPr>
      <w:r w:rsidRPr="39ACE9C4">
        <w:rPr>
          <w:rFonts w:ascii="Arial" w:eastAsia="Arial" w:hAnsi="Arial" w:cs="Arial"/>
          <w:color w:val="000000" w:themeColor="text1"/>
        </w:rPr>
        <w:t>De begroting is besproken en goedgekeurd.</w:t>
      </w:r>
    </w:p>
    <w:p w14:paraId="4499931B" w14:textId="6CD3856C" w:rsidR="00F70163" w:rsidRPr="004D0315" w:rsidRDefault="001644F9" w:rsidP="00F70163">
      <w:pPr>
        <w:rPr>
          <w:rFonts w:ascii="Arial" w:hAnsi="Arial" w:cs="Arial"/>
          <w:b/>
          <w:bCs/>
          <w:sz w:val="24"/>
          <w:szCs w:val="24"/>
          <w:u w:val="single"/>
        </w:rPr>
      </w:pPr>
      <w:r>
        <w:rPr>
          <w:rFonts w:ascii="Arial" w:hAnsi="Arial" w:cs="Arial"/>
          <w:b/>
          <w:bCs/>
          <w:sz w:val="24"/>
          <w:szCs w:val="24"/>
          <w:u w:val="single"/>
        </w:rPr>
        <w:br/>
      </w:r>
      <w:r w:rsidR="00F70163" w:rsidRPr="004D0315">
        <w:rPr>
          <w:rFonts w:ascii="Arial" w:hAnsi="Arial" w:cs="Arial"/>
          <w:b/>
          <w:bCs/>
          <w:sz w:val="24"/>
          <w:szCs w:val="24"/>
          <w:u w:val="single"/>
        </w:rPr>
        <w:t>Formatieplan/ indeling klassen</w:t>
      </w:r>
    </w:p>
    <w:p w14:paraId="3255E376" w14:textId="72DD6EDA" w:rsidR="00F70163" w:rsidRPr="004D0315" w:rsidRDefault="008B2B0E" w:rsidP="008B2B0E">
      <w:pPr>
        <w:rPr>
          <w:rFonts w:ascii="Arial" w:hAnsi="Arial" w:cs="Arial"/>
          <w:sz w:val="24"/>
          <w:szCs w:val="24"/>
        </w:rPr>
      </w:pPr>
      <w:r>
        <w:rPr>
          <w:rFonts w:ascii="Arial" w:hAnsi="Arial" w:cs="Arial"/>
          <w:sz w:val="24"/>
          <w:szCs w:val="24"/>
        </w:rPr>
        <w:t>Het formatieplan en de indeling van de klassen is besproken.</w:t>
      </w:r>
    </w:p>
    <w:p w14:paraId="2403EC14" w14:textId="77777777" w:rsidR="00F70163" w:rsidRPr="007765A5" w:rsidRDefault="00F70163" w:rsidP="00F70163">
      <w:pPr>
        <w:rPr>
          <w:rFonts w:ascii="Arial" w:hAnsi="Arial" w:cs="Arial"/>
          <w:b/>
          <w:bCs/>
          <w:sz w:val="24"/>
          <w:szCs w:val="24"/>
        </w:rPr>
      </w:pPr>
    </w:p>
    <w:p w14:paraId="6216424C" w14:textId="77777777" w:rsidR="007765A5" w:rsidRDefault="007765A5" w:rsidP="007765A5">
      <w:pPr>
        <w:spacing w:line="256" w:lineRule="auto"/>
        <w:contextualSpacing/>
        <w:rPr>
          <w:rFonts w:ascii="Arial" w:eastAsia="Calibri" w:hAnsi="Arial" w:cs="Arial"/>
          <w:b/>
          <w:bCs/>
          <w:sz w:val="24"/>
          <w:szCs w:val="24"/>
          <w:u w:val="single"/>
        </w:rPr>
      </w:pPr>
      <w:r w:rsidRPr="007765A5">
        <w:rPr>
          <w:rFonts w:ascii="Arial" w:eastAsia="Calibri" w:hAnsi="Arial" w:cs="Arial"/>
          <w:b/>
          <w:bCs/>
          <w:sz w:val="24"/>
          <w:szCs w:val="24"/>
          <w:u w:val="single"/>
        </w:rPr>
        <w:t>Analyse Cito-resultaten</w:t>
      </w:r>
    </w:p>
    <w:p w14:paraId="4335C831" w14:textId="77777777" w:rsidR="007765A5" w:rsidRDefault="007765A5" w:rsidP="007765A5">
      <w:pPr>
        <w:spacing w:line="256" w:lineRule="auto"/>
        <w:contextualSpacing/>
        <w:rPr>
          <w:rFonts w:ascii="Arial" w:eastAsia="Calibri" w:hAnsi="Arial" w:cs="Arial"/>
          <w:b/>
          <w:bCs/>
          <w:sz w:val="24"/>
          <w:szCs w:val="24"/>
        </w:rPr>
      </w:pPr>
    </w:p>
    <w:p w14:paraId="5948EF45" w14:textId="415A4040" w:rsidR="008E5F77" w:rsidRDefault="008E5F77" w:rsidP="007765A5">
      <w:pPr>
        <w:spacing w:line="256" w:lineRule="auto"/>
        <w:contextualSpacing/>
        <w:rPr>
          <w:rFonts w:ascii="Arial" w:eastAsia="Calibri" w:hAnsi="Arial" w:cs="Arial"/>
          <w:sz w:val="24"/>
          <w:szCs w:val="24"/>
        </w:rPr>
      </w:pPr>
      <w:r>
        <w:rPr>
          <w:rFonts w:ascii="Arial" w:eastAsia="Calibri" w:hAnsi="Arial" w:cs="Arial"/>
          <w:sz w:val="24"/>
          <w:szCs w:val="24"/>
        </w:rPr>
        <w:t>De cito</w:t>
      </w:r>
      <w:r w:rsidR="00FB3982">
        <w:rPr>
          <w:rFonts w:ascii="Arial" w:eastAsia="Calibri" w:hAnsi="Arial" w:cs="Arial"/>
          <w:sz w:val="24"/>
          <w:szCs w:val="24"/>
        </w:rPr>
        <w:t>-resultaten zijn besproken</w:t>
      </w:r>
      <w:r w:rsidR="00312A05">
        <w:rPr>
          <w:rFonts w:ascii="Arial" w:eastAsia="Calibri" w:hAnsi="Arial" w:cs="Arial"/>
          <w:sz w:val="24"/>
          <w:szCs w:val="24"/>
        </w:rPr>
        <w:t>.</w:t>
      </w:r>
    </w:p>
    <w:p w14:paraId="0AFA537A" w14:textId="0AB7CBCF" w:rsidR="007765A5" w:rsidRPr="007765A5" w:rsidRDefault="007765A5" w:rsidP="39ACE9C4">
      <w:pPr>
        <w:spacing w:line="256" w:lineRule="auto"/>
        <w:contextualSpacing/>
        <w:rPr>
          <w:rFonts w:ascii="Arial" w:eastAsia="Calibri" w:hAnsi="Arial" w:cs="Arial"/>
          <w:sz w:val="24"/>
          <w:szCs w:val="24"/>
        </w:rPr>
      </w:pPr>
      <w:r w:rsidRPr="39ACE9C4">
        <w:rPr>
          <w:rFonts w:ascii="Arial" w:eastAsia="Calibri" w:hAnsi="Arial" w:cs="Arial"/>
          <w:sz w:val="24"/>
          <w:szCs w:val="24"/>
        </w:rPr>
        <w:t>We hebben 15 van de 19 doelen behaald</w:t>
      </w:r>
      <w:r w:rsidR="00FB3982" w:rsidRPr="39ACE9C4">
        <w:rPr>
          <w:rFonts w:ascii="Arial" w:eastAsia="Calibri" w:hAnsi="Arial" w:cs="Arial"/>
          <w:sz w:val="24"/>
          <w:szCs w:val="24"/>
        </w:rPr>
        <w:t>.</w:t>
      </w:r>
    </w:p>
    <w:p w14:paraId="4FA21DF2" w14:textId="4EB2AC7A" w:rsidR="41FCF019" w:rsidRDefault="41FCF019" w:rsidP="39ACE9C4">
      <w:pPr>
        <w:spacing w:line="256" w:lineRule="auto"/>
        <w:contextualSpacing/>
        <w:rPr>
          <w:rFonts w:ascii="Arial" w:eastAsia="Calibri" w:hAnsi="Arial" w:cs="Arial"/>
          <w:sz w:val="24"/>
          <w:szCs w:val="24"/>
        </w:rPr>
      </w:pPr>
      <w:r w:rsidRPr="39ACE9C4">
        <w:rPr>
          <w:rFonts w:ascii="Arial" w:eastAsia="Calibri" w:hAnsi="Arial" w:cs="Arial"/>
          <w:sz w:val="24"/>
          <w:szCs w:val="24"/>
        </w:rPr>
        <w:t>N.a.v. de citotoetsen worden de groepsplannen aangepast.</w:t>
      </w:r>
    </w:p>
    <w:p w14:paraId="5B8B2708" w14:textId="77777777" w:rsidR="007765A5" w:rsidRPr="007765A5" w:rsidRDefault="007765A5" w:rsidP="007765A5">
      <w:pPr>
        <w:spacing w:line="256" w:lineRule="auto"/>
        <w:rPr>
          <w:rFonts w:ascii="Arial" w:eastAsia="Calibri" w:hAnsi="Arial" w:cs="Arial"/>
          <w:sz w:val="24"/>
          <w:szCs w:val="24"/>
        </w:rPr>
      </w:pPr>
    </w:p>
    <w:p w14:paraId="04655798" w14:textId="67F0585D" w:rsidR="007765A5" w:rsidRDefault="007765A5" w:rsidP="009546DA">
      <w:pPr>
        <w:spacing w:line="256" w:lineRule="auto"/>
        <w:contextualSpacing/>
        <w:rPr>
          <w:rFonts w:ascii="Arial" w:eastAsia="Calibri" w:hAnsi="Arial" w:cs="Arial"/>
          <w:b/>
          <w:bCs/>
          <w:sz w:val="24"/>
          <w:szCs w:val="24"/>
          <w:u w:val="single"/>
        </w:rPr>
      </w:pPr>
      <w:r w:rsidRPr="007765A5">
        <w:rPr>
          <w:rFonts w:ascii="Arial" w:eastAsia="Calibri" w:hAnsi="Arial" w:cs="Arial"/>
          <w:b/>
          <w:bCs/>
          <w:sz w:val="24"/>
          <w:szCs w:val="24"/>
          <w:u w:val="single"/>
        </w:rPr>
        <w:t>Schoolgids</w:t>
      </w:r>
    </w:p>
    <w:p w14:paraId="3EDE1518" w14:textId="733F2A60" w:rsidR="007765A5" w:rsidRPr="007765A5" w:rsidRDefault="007765A5" w:rsidP="009546DA">
      <w:pPr>
        <w:spacing w:line="256" w:lineRule="auto"/>
        <w:contextualSpacing/>
        <w:rPr>
          <w:rFonts w:ascii="Arial" w:eastAsia="Calibri" w:hAnsi="Arial" w:cs="Arial"/>
          <w:sz w:val="24"/>
          <w:szCs w:val="24"/>
        </w:rPr>
      </w:pPr>
    </w:p>
    <w:p w14:paraId="68DC205E" w14:textId="77777777" w:rsidR="007765A5" w:rsidRPr="007765A5" w:rsidRDefault="007765A5" w:rsidP="009546DA">
      <w:pPr>
        <w:spacing w:line="256" w:lineRule="auto"/>
        <w:contextualSpacing/>
        <w:rPr>
          <w:rFonts w:ascii="Arial" w:eastAsia="Calibri" w:hAnsi="Arial" w:cs="Arial"/>
          <w:sz w:val="24"/>
          <w:szCs w:val="24"/>
        </w:rPr>
      </w:pPr>
      <w:r w:rsidRPr="007765A5">
        <w:rPr>
          <w:rFonts w:ascii="Arial" w:eastAsia="Calibri" w:hAnsi="Arial" w:cs="Arial"/>
          <w:sz w:val="24"/>
          <w:szCs w:val="24"/>
        </w:rPr>
        <w:t>De studiedagen 2022-2023 zijn zoveel mogelijk aangesloten bij vakanties en feestdagen.</w:t>
      </w:r>
    </w:p>
    <w:p w14:paraId="5FD2B081" w14:textId="0B384622" w:rsidR="007765A5" w:rsidRPr="007765A5" w:rsidRDefault="007906D3" w:rsidP="009546DA">
      <w:pPr>
        <w:spacing w:line="256" w:lineRule="auto"/>
        <w:contextualSpacing/>
        <w:rPr>
          <w:rFonts w:ascii="Arial" w:eastAsia="Calibri" w:hAnsi="Arial" w:cs="Arial"/>
          <w:sz w:val="24"/>
          <w:szCs w:val="24"/>
        </w:rPr>
      </w:pPr>
      <w:r w:rsidRPr="007906D3">
        <w:rPr>
          <w:rFonts w:ascii="Arial" w:eastAsia="Calibri" w:hAnsi="Arial" w:cs="Arial"/>
          <w:sz w:val="24"/>
          <w:szCs w:val="24"/>
        </w:rPr>
        <w:t xml:space="preserve">De schoolgids is weer up </w:t>
      </w:r>
      <w:proofErr w:type="spellStart"/>
      <w:r w:rsidRPr="007906D3">
        <w:rPr>
          <w:rFonts w:ascii="Arial" w:eastAsia="Calibri" w:hAnsi="Arial" w:cs="Arial"/>
          <w:sz w:val="24"/>
          <w:szCs w:val="24"/>
        </w:rPr>
        <w:t>to</w:t>
      </w:r>
      <w:proofErr w:type="spellEnd"/>
      <w:r w:rsidRPr="007906D3">
        <w:rPr>
          <w:rFonts w:ascii="Arial" w:eastAsia="Calibri" w:hAnsi="Arial" w:cs="Arial"/>
          <w:sz w:val="24"/>
          <w:szCs w:val="24"/>
        </w:rPr>
        <w:t xml:space="preserve"> date voor vol</w:t>
      </w:r>
      <w:r>
        <w:rPr>
          <w:rFonts w:ascii="Arial" w:eastAsia="Calibri" w:hAnsi="Arial" w:cs="Arial"/>
          <w:sz w:val="24"/>
          <w:szCs w:val="24"/>
        </w:rPr>
        <w:t>gend schooljaar.</w:t>
      </w:r>
    </w:p>
    <w:p w14:paraId="30CA3675" w14:textId="77777777" w:rsidR="007765A5" w:rsidRPr="007765A5" w:rsidRDefault="007765A5" w:rsidP="007765A5">
      <w:pPr>
        <w:spacing w:line="256" w:lineRule="auto"/>
        <w:rPr>
          <w:rFonts w:ascii="Arial" w:eastAsia="Calibri" w:hAnsi="Arial" w:cs="Arial"/>
          <w:sz w:val="24"/>
          <w:szCs w:val="24"/>
        </w:rPr>
      </w:pPr>
    </w:p>
    <w:p w14:paraId="1FB36B30" w14:textId="78219B9F" w:rsidR="007765A5" w:rsidRPr="009E2899" w:rsidRDefault="009E2899" w:rsidP="009E2899">
      <w:pPr>
        <w:spacing w:line="256" w:lineRule="auto"/>
        <w:contextualSpacing/>
        <w:rPr>
          <w:rFonts w:ascii="Arial" w:eastAsia="Calibri" w:hAnsi="Arial" w:cs="Arial"/>
          <w:b/>
          <w:bCs/>
          <w:sz w:val="24"/>
          <w:szCs w:val="24"/>
          <w:u w:val="single"/>
        </w:rPr>
      </w:pPr>
      <w:r w:rsidRPr="009E2899">
        <w:rPr>
          <w:rFonts w:ascii="Arial" w:eastAsia="Calibri" w:hAnsi="Arial" w:cs="Arial"/>
          <w:b/>
          <w:bCs/>
          <w:sz w:val="24"/>
          <w:szCs w:val="24"/>
          <w:u w:val="single"/>
        </w:rPr>
        <w:t>D</w:t>
      </w:r>
      <w:r w:rsidR="007765A5" w:rsidRPr="007765A5">
        <w:rPr>
          <w:rFonts w:ascii="Arial" w:eastAsia="Calibri" w:hAnsi="Arial" w:cs="Arial"/>
          <w:b/>
          <w:bCs/>
          <w:sz w:val="24"/>
          <w:szCs w:val="24"/>
          <w:u w:val="single"/>
        </w:rPr>
        <w:t>igitalisering</w:t>
      </w:r>
    </w:p>
    <w:p w14:paraId="5D5967B1" w14:textId="77777777" w:rsidR="009E2899" w:rsidRPr="007765A5" w:rsidRDefault="009E2899" w:rsidP="009E2899">
      <w:pPr>
        <w:spacing w:line="256" w:lineRule="auto"/>
        <w:contextualSpacing/>
        <w:rPr>
          <w:rFonts w:ascii="Arial" w:eastAsia="Calibri" w:hAnsi="Arial" w:cs="Arial"/>
          <w:sz w:val="24"/>
          <w:szCs w:val="24"/>
          <w:u w:val="single"/>
        </w:rPr>
      </w:pPr>
    </w:p>
    <w:p w14:paraId="4DD8F757" w14:textId="034A9A69" w:rsidR="00B94D78" w:rsidRPr="00D150D1" w:rsidRDefault="3C895481">
      <w:pPr>
        <w:rPr>
          <w:rFonts w:ascii="Arial" w:hAnsi="Arial" w:cs="Arial"/>
          <w:color w:val="FF0000"/>
          <w:sz w:val="24"/>
          <w:szCs w:val="24"/>
        </w:rPr>
      </w:pPr>
      <w:r w:rsidRPr="39ACE9C4">
        <w:rPr>
          <w:rFonts w:ascii="Arial" w:hAnsi="Arial" w:cs="Arial"/>
          <w:sz w:val="24"/>
          <w:szCs w:val="24"/>
        </w:rPr>
        <w:t>We hebben besproken wat de mogelijkheden zijn binnen school en IKC.</w:t>
      </w:r>
    </w:p>
    <w:sectPr w:rsidR="00B94D78" w:rsidRPr="00D15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9BF"/>
    <w:multiLevelType w:val="hybridMultilevel"/>
    <w:tmpl w:val="9434FA3C"/>
    <w:lvl w:ilvl="0" w:tplc="0413000F">
      <w:start w:val="1"/>
      <w:numFmt w:val="decimal"/>
      <w:lvlText w:val="%1."/>
      <w:lvlJc w:val="left"/>
      <w:pPr>
        <w:ind w:left="3903"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78"/>
    <w:rsid w:val="00011BD7"/>
    <w:rsid w:val="000222D7"/>
    <w:rsid w:val="000249D9"/>
    <w:rsid w:val="00096866"/>
    <w:rsid w:val="000C3393"/>
    <w:rsid w:val="000E3BB7"/>
    <w:rsid w:val="000F5498"/>
    <w:rsid w:val="00123037"/>
    <w:rsid w:val="001503EF"/>
    <w:rsid w:val="001644F9"/>
    <w:rsid w:val="00176E01"/>
    <w:rsid w:val="00177236"/>
    <w:rsid w:val="00192064"/>
    <w:rsid w:val="00195342"/>
    <w:rsid w:val="001A4739"/>
    <w:rsid w:val="001B1F84"/>
    <w:rsid w:val="001B37CE"/>
    <w:rsid w:val="00202017"/>
    <w:rsid w:val="002023F8"/>
    <w:rsid w:val="00227109"/>
    <w:rsid w:val="00237B92"/>
    <w:rsid w:val="002A37B7"/>
    <w:rsid w:val="002B59BB"/>
    <w:rsid w:val="002C0C9E"/>
    <w:rsid w:val="002D6BC9"/>
    <w:rsid w:val="002F1FC6"/>
    <w:rsid w:val="002F6288"/>
    <w:rsid w:val="00310434"/>
    <w:rsid w:val="00312A05"/>
    <w:rsid w:val="003176F1"/>
    <w:rsid w:val="003544EA"/>
    <w:rsid w:val="003758B5"/>
    <w:rsid w:val="003B32AC"/>
    <w:rsid w:val="003B390C"/>
    <w:rsid w:val="003D7FC9"/>
    <w:rsid w:val="00433C16"/>
    <w:rsid w:val="004632BD"/>
    <w:rsid w:val="004644F6"/>
    <w:rsid w:val="004707C2"/>
    <w:rsid w:val="004A3436"/>
    <w:rsid w:val="004A3A75"/>
    <w:rsid w:val="004B4B06"/>
    <w:rsid w:val="004D0315"/>
    <w:rsid w:val="004D6CE7"/>
    <w:rsid w:val="004E1BDC"/>
    <w:rsid w:val="004E6586"/>
    <w:rsid w:val="00563322"/>
    <w:rsid w:val="00567EA0"/>
    <w:rsid w:val="00583E52"/>
    <w:rsid w:val="005A3EAA"/>
    <w:rsid w:val="005B4652"/>
    <w:rsid w:val="005C19E8"/>
    <w:rsid w:val="00607EDF"/>
    <w:rsid w:val="00644686"/>
    <w:rsid w:val="00670061"/>
    <w:rsid w:val="006D349D"/>
    <w:rsid w:val="0070639C"/>
    <w:rsid w:val="00710092"/>
    <w:rsid w:val="0073575D"/>
    <w:rsid w:val="00755AB2"/>
    <w:rsid w:val="007765A5"/>
    <w:rsid w:val="00776E01"/>
    <w:rsid w:val="007877E2"/>
    <w:rsid w:val="007906D3"/>
    <w:rsid w:val="00794928"/>
    <w:rsid w:val="00795DE3"/>
    <w:rsid w:val="007D0350"/>
    <w:rsid w:val="00812CBF"/>
    <w:rsid w:val="0085560C"/>
    <w:rsid w:val="008605D4"/>
    <w:rsid w:val="00866743"/>
    <w:rsid w:val="00885EE3"/>
    <w:rsid w:val="008B2B0E"/>
    <w:rsid w:val="008D2215"/>
    <w:rsid w:val="008E5F77"/>
    <w:rsid w:val="008F58A4"/>
    <w:rsid w:val="0090023C"/>
    <w:rsid w:val="00900E1F"/>
    <w:rsid w:val="009144D4"/>
    <w:rsid w:val="00932F11"/>
    <w:rsid w:val="009546DA"/>
    <w:rsid w:val="0096094A"/>
    <w:rsid w:val="009A37F7"/>
    <w:rsid w:val="009E2899"/>
    <w:rsid w:val="00A37B47"/>
    <w:rsid w:val="00A44646"/>
    <w:rsid w:val="00A60586"/>
    <w:rsid w:val="00AE26F7"/>
    <w:rsid w:val="00B05A0C"/>
    <w:rsid w:val="00B31DCA"/>
    <w:rsid w:val="00B37E30"/>
    <w:rsid w:val="00B51EB3"/>
    <w:rsid w:val="00B828C7"/>
    <w:rsid w:val="00B82A99"/>
    <w:rsid w:val="00B90EF3"/>
    <w:rsid w:val="00B9425A"/>
    <w:rsid w:val="00B94D78"/>
    <w:rsid w:val="00BC4CBC"/>
    <w:rsid w:val="00C03AC3"/>
    <w:rsid w:val="00C03FCF"/>
    <w:rsid w:val="00C50917"/>
    <w:rsid w:val="00C5215F"/>
    <w:rsid w:val="00C675BC"/>
    <w:rsid w:val="00C768E5"/>
    <w:rsid w:val="00CA061B"/>
    <w:rsid w:val="00CA72C7"/>
    <w:rsid w:val="00CC5CC4"/>
    <w:rsid w:val="00CD185F"/>
    <w:rsid w:val="00D147C5"/>
    <w:rsid w:val="00D150D1"/>
    <w:rsid w:val="00D361A8"/>
    <w:rsid w:val="00D4369E"/>
    <w:rsid w:val="00D722C3"/>
    <w:rsid w:val="00DB2AD0"/>
    <w:rsid w:val="00E158D0"/>
    <w:rsid w:val="00E32CE7"/>
    <w:rsid w:val="00E37067"/>
    <w:rsid w:val="00E46DCA"/>
    <w:rsid w:val="00E829AD"/>
    <w:rsid w:val="00E9758C"/>
    <w:rsid w:val="00EA7771"/>
    <w:rsid w:val="00EB040D"/>
    <w:rsid w:val="00EB116D"/>
    <w:rsid w:val="00EB45C3"/>
    <w:rsid w:val="00EC6568"/>
    <w:rsid w:val="00EE2D4B"/>
    <w:rsid w:val="00F03787"/>
    <w:rsid w:val="00F1685F"/>
    <w:rsid w:val="00F30B67"/>
    <w:rsid w:val="00F33784"/>
    <w:rsid w:val="00F34A66"/>
    <w:rsid w:val="00F42FEE"/>
    <w:rsid w:val="00F70163"/>
    <w:rsid w:val="00F80728"/>
    <w:rsid w:val="00F874E4"/>
    <w:rsid w:val="00FA69F5"/>
    <w:rsid w:val="00FB3982"/>
    <w:rsid w:val="00FB3C2F"/>
    <w:rsid w:val="0370BD28"/>
    <w:rsid w:val="037FFFC1"/>
    <w:rsid w:val="045B914D"/>
    <w:rsid w:val="19F6E0EF"/>
    <w:rsid w:val="2D31AAE3"/>
    <w:rsid w:val="39ACE9C4"/>
    <w:rsid w:val="3C895481"/>
    <w:rsid w:val="3FD7D4C8"/>
    <w:rsid w:val="41FCF019"/>
    <w:rsid w:val="47C94B89"/>
    <w:rsid w:val="48BE0FC4"/>
    <w:rsid w:val="53337230"/>
    <w:rsid w:val="6A260B06"/>
    <w:rsid w:val="6DCB1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3E51"/>
  <w15:chartTrackingRefBased/>
  <w15:docId w15:val="{6C1DA5EE-F0AC-46F4-A3AA-3CAF5249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544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18501">
      <w:bodyDiv w:val="1"/>
      <w:marLeft w:val="0"/>
      <w:marRight w:val="0"/>
      <w:marTop w:val="0"/>
      <w:marBottom w:val="0"/>
      <w:divBdr>
        <w:top w:val="none" w:sz="0" w:space="0" w:color="auto"/>
        <w:left w:val="none" w:sz="0" w:space="0" w:color="auto"/>
        <w:bottom w:val="none" w:sz="0" w:space="0" w:color="auto"/>
        <w:right w:val="none" w:sz="0" w:space="0" w:color="auto"/>
      </w:divBdr>
    </w:div>
    <w:div w:id="637566815">
      <w:bodyDiv w:val="1"/>
      <w:marLeft w:val="0"/>
      <w:marRight w:val="0"/>
      <w:marTop w:val="0"/>
      <w:marBottom w:val="0"/>
      <w:divBdr>
        <w:top w:val="none" w:sz="0" w:space="0" w:color="auto"/>
        <w:left w:val="none" w:sz="0" w:space="0" w:color="auto"/>
        <w:bottom w:val="none" w:sz="0" w:space="0" w:color="auto"/>
        <w:right w:val="none" w:sz="0" w:space="0" w:color="auto"/>
      </w:divBdr>
    </w:div>
    <w:div w:id="685138754">
      <w:bodyDiv w:val="1"/>
      <w:marLeft w:val="0"/>
      <w:marRight w:val="0"/>
      <w:marTop w:val="0"/>
      <w:marBottom w:val="0"/>
      <w:divBdr>
        <w:top w:val="none" w:sz="0" w:space="0" w:color="auto"/>
        <w:left w:val="none" w:sz="0" w:space="0" w:color="auto"/>
        <w:bottom w:val="none" w:sz="0" w:space="0" w:color="auto"/>
        <w:right w:val="none" w:sz="0" w:space="0" w:color="auto"/>
      </w:divBdr>
    </w:div>
    <w:div w:id="736518153">
      <w:bodyDiv w:val="1"/>
      <w:marLeft w:val="0"/>
      <w:marRight w:val="0"/>
      <w:marTop w:val="0"/>
      <w:marBottom w:val="0"/>
      <w:divBdr>
        <w:top w:val="none" w:sz="0" w:space="0" w:color="auto"/>
        <w:left w:val="none" w:sz="0" w:space="0" w:color="auto"/>
        <w:bottom w:val="none" w:sz="0" w:space="0" w:color="auto"/>
        <w:right w:val="none" w:sz="0" w:space="0" w:color="auto"/>
      </w:divBdr>
    </w:div>
    <w:div w:id="811212733">
      <w:bodyDiv w:val="1"/>
      <w:marLeft w:val="0"/>
      <w:marRight w:val="0"/>
      <w:marTop w:val="0"/>
      <w:marBottom w:val="0"/>
      <w:divBdr>
        <w:top w:val="none" w:sz="0" w:space="0" w:color="auto"/>
        <w:left w:val="none" w:sz="0" w:space="0" w:color="auto"/>
        <w:bottom w:val="none" w:sz="0" w:space="0" w:color="auto"/>
        <w:right w:val="none" w:sz="0" w:space="0" w:color="auto"/>
      </w:divBdr>
    </w:div>
    <w:div w:id="823356314">
      <w:bodyDiv w:val="1"/>
      <w:marLeft w:val="0"/>
      <w:marRight w:val="0"/>
      <w:marTop w:val="0"/>
      <w:marBottom w:val="0"/>
      <w:divBdr>
        <w:top w:val="none" w:sz="0" w:space="0" w:color="auto"/>
        <w:left w:val="none" w:sz="0" w:space="0" w:color="auto"/>
        <w:bottom w:val="none" w:sz="0" w:space="0" w:color="auto"/>
        <w:right w:val="none" w:sz="0" w:space="0" w:color="auto"/>
      </w:divBdr>
    </w:div>
    <w:div w:id="1081217838">
      <w:bodyDiv w:val="1"/>
      <w:marLeft w:val="0"/>
      <w:marRight w:val="0"/>
      <w:marTop w:val="0"/>
      <w:marBottom w:val="0"/>
      <w:divBdr>
        <w:top w:val="none" w:sz="0" w:space="0" w:color="auto"/>
        <w:left w:val="none" w:sz="0" w:space="0" w:color="auto"/>
        <w:bottom w:val="none" w:sz="0" w:space="0" w:color="auto"/>
        <w:right w:val="none" w:sz="0" w:space="0" w:color="auto"/>
      </w:divBdr>
    </w:div>
    <w:div w:id="1173649078">
      <w:bodyDiv w:val="1"/>
      <w:marLeft w:val="0"/>
      <w:marRight w:val="0"/>
      <w:marTop w:val="0"/>
      <w:marBottom w:val="0"/>
      <w:divBdr>
        <w:top w:val="none" w:sz="0" w:space="0" w:color="auto"/>
        <w:left w:val="none" w:sz="0" w:space="0" w:color="auto"/>
        <w:bottom w:val="none" w:sz="0" w:space="0" w:color="auto"/>
        <w:right w:val="none" w:sz="0" w:space="0" w:color="auto"/>
      </w:divBdr>
    </w:div>
    <w:div w:id="1334453757">
      <w:bodyDiv w:val="1"/>
      <w:marLeft w:val="0"/>
      <w:marRight w:val="0"/>
      <w:marTop w:val="0"/>
      <w:marBottom w:val="0"/>
      <w:divBdr>
        <w:top w:val="none" w:sz="0" w:space="0" w:color="auto"/>
        <w:left w:val="none" w:sz="0" w:space="0" w:color="auto"/>
        <w:bottom w:val="none" w:sz="0" w:space="0" w:color="auto"/>
        <w:right w:val="none" w:sz="0" w:space="0" w:color="auto"/>
      </w:divBdr>
    </w:div>
    <w:div w:id="1618172478">
      <w:bodyDiv w:val="1"/>
      <w:marLeft w:val="0"/>
      <w:marRight w:val="0"/>
      <w:marTop w:val="0"/>
      <w:marBottom w:val="0"/>
      <w:divBdr>
        <w:top w:val="none" w:sz="0" w:space="0" w:color="auto"/>
        <w:left w:val="none" w:sz="0" w:space="0" w:color="auto"/>
        <w:bottom w:val="none" w:sz="0" w:space="0" w:color="auto"/>
        <w:right w:val="none" w:sz="0" w:space="0" w:color="auto"/>
      </w:divBdr>
    </w:div>
    <w:div w:id="1692148338">
      <w:bodyDiv w:val="1"/>
      <w:marLeft w:val="0"/>
      <w:marRight w:val="0"/>
      <w:marTop w:val="0"/>
      <w:marBottom w:val="0"/>
      <w:divBdr>
        <w:top w:val="none" w:sz="0" w:space="0" w:color="auto"/>
        <w:left w:val="none" w:sz="0" w:space="0" w:color="auto"/>
        <w:bottom w:val="none" w:sz="0" w:space="0" w:color="auto"/>
        <w:right w:val="none" w:sz="0" w:space="0" w:color="auto"/>
      </w:divBdr>
    </w:div>
    <w:div w:id="1826047928">
      <w:bodyDiv w:val="1"/>
      <w:marLeft w:val="0"/>
      <w:marRight w:val="0"/>
      <w:marTop w:val="0"/>
      <w:marBottom w:val="0"/>
      <w:divBdr>
        <w:top w:val="none" w:sz="0" w:space="0" w:color="auto"/>
        <w:left w:val="none" w:sz="0" w:space="0" w:color="auto"/>
        <w:bottom w:val="none" w:sz="0" w:space="0" w:color="auto"/>
        <w:right w:val="none" w:sz="0" w:space="0" w:color="auto"/>
      </w:divBdr>
    </w:div>
    <w:div w:id="1832327594">
      <w:bodyDiv w:val="1"/>
      <w:marLeft w:val="0"/>
      <w:marRight w:val="0"/>
      <w:marTop w:val="0"/>
      <w:marBottom w:val="0"/>
      <w:divBdr>
        <w:top w:val="none" w:sz="0" w:space="0" w:color="auto"/>
        <w:left w:val="none" w:sz="0" w:space="0" w:color="auto"/>
        <w:bottom w:val="none" w:sz="0" w:space="0" w:color="auto"/>
        <w:right w:val="none" w:sz="0" w:space="0" w:color="auto"/>
      </w:divBdr>
    </w:div>
    <w:div w:id="21052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45F35A974B7448909F5BFB7BD4C6A" ma:contentTypeVersion="16" ma:contentTypeDescription="Een nieuw document maken." ma:contentTypeScope="" ma:versionID="86bfbc15a1a98953b8c99ebf05af8724">
  <xsd:schema xmlns:xsd="http://www.w3.org/2001/XMLSchema" xmlns:xs="http://www.w3.org/2001/XMLSchema" xmlns:p="http://schemas.microsoft.com/office/2006/metadata/properties" xmlns:ns2="c58a4984-4f06-487f-b3b7-2df8b55d3376" xmlns:ns3="8f23d322-a17a-4f91-bff9-1f79dc83ee45" targetNamespace="http://schemas.microsoft.com/office/2006/metadata/properties" ma:root="true" ma:fieldsID="176fafcf7327b358365605778e27da32" ns2:_="" ns3:_="">
    <xsd:import namespace="c58a4984-4f06-487f-b3b7-2df8b55d3376"/>
    <xsd:import namespace="8f23d322-a17a-4f91-bff9-1f79dc83ee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a4984-4f06-487f-b3b7-2df8b55d3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4752f46-6213-4e02-8fe6-c75313635d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3d322-a17a-4f91-bff9-1f79dc83ee4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8f94aa5-fbd6-47eb-8944-ec03558c67c3}" ma:internalName="TaxCatchAll" ma:showField="CatchAllData" ma:web="8f23d322-a17a-4f91-bff9-1f79dc83e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23d322-a17a-4f91-bff9-1f79dc83ee45" xsi:nil="true"/>
    <lcf76f155ced4ddcb4097134ff3c332f xmlns="c58a4984-4f06-487f-b3b7-2df8b55d33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FDE9E3-3EAB-4CBB-A8A7-7CCF16A4091F}">
  <ds:schemaRefs>
    <ds:schemaRef ds:uri="http://schemas.microsoft.com/sharepoint/v3/contenttype/forms"/>
  </ds:schemaRefs>
</ds:datastoreItem>
</file>

<file path=customXml/itemProps2.xml><?xml version="1.0" encoding="utf-8"?>
<ds:datastoreItem xmlns:ds="http://schemas.openxmlformats.org/officeDocument/2006/customXml" ds:itemID="{B4D01BBA-C6F6-4081-91F5-9154457E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a4984-4f06-487f-b3b7-2df8b55d3376"/>
    <ds:schemaRef ds:uri="8f23d322-a17a-4f91-bff9-1f79dc83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7D2E0-AEEE-4278-AC3B-F9D50F049C33}">
  <ds:schemaRefs>
    <ds:schemaRef ds:uri="http://schemas.microsoft.com/office/2006/metadata/properties"/>
    <ds:schemaRef ds:uri="http://schemas.microsoft.com/office/infopath/2007/PartnerControls"/>
    <ds:schemaRef ds:uri="8f23d322-a17a-4f91-bff9-1f79dc83ee45"/>
    <ds:schemaRef ds:uri="c58a4984-4f06-487f-b3b7-2df8b55d33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2414</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 Klink</dc:creator>
  <cp:keywords/>
  <dc:description/>
  <cp:lastModifiedBy>Manoeska Bakker</cp:lastModifiedBy>
  <cp:revision>2</cp:revision>
  <dcterms:created xsi:type="dcterms:W3CDTF">2022-10-18T11:24:00Z</dcterms:created>
  <dcterms:modified xsi:type="dcterms:W3CDTF">2022-10-18T11:24:00Z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0x01010031C45F35A974B7448909F5BFB7BD4C6A</vt:lpwstr>
  </property>
</Properties>
</file>